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Environmental Engineer Services — Australia Brisbane</w:t>
      </w:r>
    </w:p>
    <w:bookmarkEnd w:id="20"/>
    <w:bookmarkStart w:id="21" w:name="prepared-by"/>
    <w:p>
      <w:pPr>
        <w:pStyle w:val="Heading3"/>
      </w:pPr>
      <w:r>
        <w:t xml:space="preserve">Prepared By</w:t>
      </w:r>
    </w:p>
    <w:p>
      <w:pPr>
        <w:pStyle w:val="FirstParagraph"/>
      </w:pPr>
      <w:r>
        <w:rPr>
          <w:bCs/>
          <w:b/>
        </w:rPr>
        <w:t xml:space="preserve">GreenScape Environmental Consulting Pty Ltd</w:t>
      </w:r>
    </w:p>
    <w:p>
      <w:pPr>
        <w:pStyle w:val="BodyText"/>
      </w:pPr>
      <w:r>
        <w:t xml:space="preserve">ABN: 48 217 654 321</w:t>
      </w:r>
    </w:p>
    <w:p>
      <w:pPr>
        <w:pStyle w:val="BodyText"/>
      </w:pPr>
      <w:r>
        <w:t xml:space="preserve">Level 12, 400 George Street</w:t>
      </w:r>
    </w:p>
    <w:p>
      <w:pPr>
        <w:pStyle w:val="BodyText"/>
      </w:pPr>
      <w:r>
        <w:t xml:space="preserve">Brisbane, Queensland 4000</w:t>
      </w:r>
    </w:p>
    <w:p>
      <w:pPr>
        <w:pStyle w:val="BodyText"/>
      </w:pPr>
      <w:r>
        <w:t xml:space="preserve">Australia</w:t>
      </w:r>
    </w:p>
    <w:p>
      <w:pPr>
        <w:pStyle w:val="BodyText"/>
      </w:pPr>
      <w:r>
        <w:t xml:space="preserve">Phone: +61 7 3210 4567</w:t>
      </w:r>
    </w:p>
    <w:p>
      <w:pPr>
        <w:pStyle w:val="BodyText"/>
      </w:pPr>
      <w:r>
        <w:t xml:space="preserve">Email: enquiries@greenscape-env.au</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[Client Street Address]</w:t>
      </w:r>
    </w:p>
    <w:p>
      <w:pPr>
        <w:pStyle w:val="BodyText"/>
      </w:pPr>
      <w:r>
        <w:t xml:space="preserve">Brisbane, Queensland [Postcode]</w:t>
      </w:r>
    </w:p>
    <w:p>
      <w:pPr>
        <w:pStyle w:val="BodyText"/>
      </w:pPr>
      <w:r>
        <w:t xml:space="preserve">Australia</w:t>
      </w:r>
    </w:p>
    <w:p>
      <w:pPr>
        <w:pStyle w:val="BodyText"/>
      </w:pPr>
      <w:r>
        <w:rPr>
          <w:bCs/>
          <w:b/>
        </w:rPr>
        <w:t xml:space="preserve">Contact:</w:t>
      </w:r>
      <w:r>
        <w:t xml:space="preserve"> </w:t>
      </w:r>
      <w:r>
        <w:t xml:space="preserve">[Client Contact Person]</w:t>
      </w:r>
    </w:p>
    <w:p>
      <w:pPr>
        <w:pStyle w:val="BodyText"/>
      </w:pP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GE-2025-BNE-0047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Project Location:</w:t>
            </w:r>
          </w:p>
        </w:tc>
        <w:tc>
          <w:tcPr/>
          <w:p>
            <w:pPr>
              <w:pStyle w:val="Compact"/>
              <w:jc w:val="left"/>
            </w:pPr>
            <w:r>
              <w:t xml:space="preserve">Australia Brisbane, Queensland</w:t>
            </w:r>
          </w:p>
        </w:tc>
      </w:tr>
      <w:tr>
        <w:tc>
          <w:tcPr/>
          <w:p>
            <w:pPr>
              <w:pStyle w:val="Compact"/>
              <w:jc w:val="left"/>
            </w:pPr>
            <w:r>
              <w:t xml:space="preserve">Prepared By:</w:t>
            </w:r>
          </w:p>
        </w:tc>
        <w:tc>
          <w:tcPr/>
          <w:p>
            <w:pPr>
              <w:pStyle w:val="Compact"/>
              <w:jc w:val="left"/>
            </w:pPr>
            <w:r>
              <w:t xml:space="preserve">Dr. Sarah Mitchell, Principal Environmental Engineer (APEC Accredited)</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GreenScape Environmental Consulting Pty Ltd to provide a comprehensive and itemised cost breakdown for the engagement of a qualified</w:t>
      </w:r>
      <w:r>
        <w:t xml:space="preserve"> </w:t>
      </w:r>
      <w:r>
        <w:t xml:space="preserve">Environmental Engineer</w:t>
      </w:r>
      <w:r>
        <w:t xml:space="preserve"> </w:t>
      </w:r>
      <w:r>
        <w:t xml:space="preserve">to deliver specialist environmental assessment, compliance, and remediation services for a commercial development project located in</w:t>
      </w:r>
      <w:r>
        <w:t xml:space="preserve"> </w:t>
      </w:r>
      <w:r>
        <w:t xml:space="preserve">Australia Brisbane</w:t>
      </w:r>
      <w:r>
        <w:t xml:space="preserve">. This document outlines the full scope of professional services, associated fees, project timelines, and the terms governing the engagement. All pricing is quoted in Australian Dollars (AUD) and is inclusive of Goods and Services Tax (GST) at the current rate of 10%.</w:t>
      </w:r>
    </w:p>
    <w:bookmarkEnd w:id="23"/>
    <w:bookmarkStart w:id="24" w:name="scope-of-environmental-engineer-services"/>
    <w:p>
      <w:pPr>
        <w:pStyle w:val="Heading2"/>
      </w:pPr>
      <w:r>
        <w:t xml:space="preserve">2. Scope of Environmental Engineer Services</w:t>
      </w:r>
    </w:p>
    <w:p>
      <w:pPr>
        <w:pStyle w:val="FirstParagraph"/>
      </w:pPr>
      <w:r>
        <w:t xml:space="preserve">The</w:t>
      </w:r>
      <w:r>
        <w:t xml:space="preserve"> </w:t>
      </w:r>
      <w:r>
        <w:t xml:space="preserve">Environmental Engineer</w:t>
      </w:r>
      <w:r>
        <w:t xml:space="preserve"> </w:t>
      </w:r>
      <w:r>
        <w:t xml:space="preserve">engaged under this</w:t>
      </w:r>
      <w:r>
        <w:t xml:space="preserve"> </w:t>
      </w:r>
      <w:r>
        <w:t xml:space="preserve">Quotation Estimate</w:t>
      </w:r>
      <w:r>
        <w:t xml:space="preserve"> </w:t>
      </w:r>
      <w:r>
        <w:t xml:space="preserve">will deliver the following services in accordance with Queensland and Australian environmental legislation, including the</w:t>
      </w:r>
      <w:r>
        <w:t xml:space="preserve"> </w:t>
      </w:r>
      <w:r>
        <w:rPr>
          <w:iCs/>
          <w:i/>
        </w:rPr>
        <w:t xml:space="preserve">Environmental Protection Act 1994 (Qld)</w:t>
      </w:r>
      <w:r>
        <w:t xml:space="preserve">, the</w:t>
      </w:r>
      <w:r>
        <w:t xml:space="preserve"> </w:t>
      </w:r>
      <w:r>
        <w:rPr>
          <w:iCs/>
          <w:i/>
        </w:rPr>
        <w:t xml:space="preserve">Environmental Protection (General) Policy 2019</w:t>
      </w:r>
      <w:r>
        <w:t xml:space="preserve">, and relevant Brisbane City Council planning schemes:</w:t>
      </w:r>
    </w:p>
    <w:p>
      <w:pPr>
        <w:numPr>
          <w:ilvl w:val="0"/>
          <w:numId w:val="1001"/>
        </w:numPr>
        <w:pStyle w:val="Compact"/>
      </w:pPr>
      <w:r>
        <w:rPr>
          <w:bCs/>
          <w:b/>
        </w:rPr>
        <w:t xml:space="preserve">Site Environmental Audit:</w:t>
      </w:r>
      <w:r>
        <w:t xml:space="preserve"> </w:t>
      </w:r>
      <w:r>
        <w:t xml:space="preserve">Phase 1 and Phase 2 environmental site assessments of the proposed development parcel in Brisbane, including soil and groundwater sampling, laboratory analysis, and contamination risk evaluation.</w:t>
      </w:r>
    </w:p>
    <w:p>
      <w:pPr>
        <w:numPr>
          <w:ilvl w:val="0"/>
          <w:numId w:val="1001"/>
        </w:numPr>
        <w:pStyle w:val="Compact"/>
      </w:pPr>
      <w:r>
        <w:rPr>
          <w:bCs/>
          <w:b/>
        </w:rPr>
        <w:t xml:space="preserve">Environmental Impact Statement (EIS) Preparation:</w:t>
      </w:r>
      <w:r>
        <w:t xml:space="preserve"> </w:t>
      </w:r>
      <w:r>
        <w:t xml:space="preserve">Full preparation of an EIS addressing air quality, noise, waterways, biodiversity, and heritage considerations specific to the Brisbane metropolitan region.</w:t>
      </w:r>
    </w:p>
    <w:p>
      <w:pPr>
        <w:numPr>
          <w:ilvl w:val="0"/>
          <w:numId w:val="1001"/>
        </w:numPr>
        <w:pStyle w:val="Compact"/>
      </w:pPr>
      <w:r>
        <w:rPr>
          <w:bCs/>
          <w:b/>
        </w:rPr>
        <w:t xml:space="preserve">Stormwater and Erosion Control Design:</w:t>
      </w:r>
      <w:r>
        <w:t xml:space="preserve"> </w:t>
      </w:r>
      <w:r>
        <w:t xml:space="preserve">Design of a stormwater management plan compliant with the Brisbane City Council Development Code and the Queensland Urban Drainage Code, including water quality treatment devices.</w:t>
      </w:r>
    </w:p>
    <w:p>
      <w:pPr>
        <w:numPr>
          <w:ilvl w:val="0"/>
          <w:numId w:val="1001"/>
        </w:numPr>
        <w:pStyle w:val="Compact"/>
      </w:pPr>
      <w:r>
        <w:rPr>
          <w:bCs/>
          <w:b/>
        </w:rPr>
        <w:t xml:space="preserve">Environmental Management Plan (EMP):</w:t>
      </w:r>
      <w:r>
        <w:t xml:space="preserve"> </w:t>
      </w:r>
      <w:r>
        <w:t xml:space="preserve">Development of a site-specific EMP covering construction and operational phases, with monitoring protocols and reporting schedules.</w:t>
      </w:r>
    </w:p>
    <w:p>
      <w:pPr>
        <w:numPr>
          <w:ilvl w:val="0"/>
          <w:numId w:val="1001"/>
        </w:numPr>
        <w:pStyle w:val="Compact"/>
      </w:pPr>
      <w:r>
        <w:rPr>
          <w:bCs/>
          <w:b/>
        </w:rPr>
        <w:t xml:space="preserve">Regulatory Liaison and Permitting:</w:t>
      </w:r>
      <w:r>
        <w:t xml:space="preserve"> </w:t>
      </w:r>
      <w:r>
        <w:t xml:space="preserve">Management of all submissions to the Department of Environment and Science (Qld), Brisbane City Council, and the Queensland Building and Construction Commission (QBCC) on behalf of the client.</w:t>
      </w:r>
    </w:p>
    <w:p>
      <w:pPr>
        <w:numPr>
          <w:ilvl w:val="0"/>
          <w:numId w:val="1001"/>
        </w:numPr>
        <w:pStyle w:val="Compact"/>
      </w:pPr>
      <w:r>
        <w:rPr>
          <w:bCs/>
          <w:b/>
        </w:rPr>
        <w:t xml:space="preserve">Construction Environmental Monitoring:</w:t>
      </w:r>
      <w:r>
        <w:t xml:space="preserve"> </w:t>
      </w:r>
      <w:r>
        <w:t xml:space="preserve">On-site monitoring of dust, noise, and sediment during the construction period, with weekly reporting to the client and relevant authorities.</w:t>
      </w:r>
    </w:p>
    <w:p>
      <w:pPr>
        <w:numPr>
          <w:ilvl w:val="0"/>
          <w:numId w:val="1001"/>
        </w:numPr>
        <w:pStyle w:val="Compact"/>
      </w:pPr>
      <w:r>
        <w:rPr>
          <w:bCs/>
          <w:b/>
        </w:rPr>
        <w:t xml:space="preserve">Final Compliance Certification:</w:t>
      </w:r>
      <w:r>
        <w:t xml:space="preserve"> </w:t>
      </w:r>
      <w:r>
        <w:t xml:space="preserve">Issuance of a final environmental compliance certificate upon project completion, confirming adherence to all conditions of the Development Approval.</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Phase 1 &amp; Phase 2 Environmental Site Audit (soil, groundwater, lab analysis)</w:t>
            </w:r>
          </w:p>
        </w:tc>
        <w:tc>
          <w:tcPr/>
          <w:p>
            <w:pPr>
              <w:pStyle w:val="Compact"/>
              <w:jc w:val="left"/>
            </w:pPr>
            <w:r>
              <w:t xml:space="preserve">4 weeks</w:t>
            </w:r>
          </w:p>
        </w:tc>
        <w:tc>
          <w:tcPr/>
          <w:p>
            <w:pPr>
              <w:pStyle w:val="Compact"/>
              <w:jc w:val="left"/>
            </w:pPr>
            <w:r>
              <w:t xml:space="preserve">Fixed Fee</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Environmental Impact Statement (EIS) preparation and submission</w:t>
            </w:r>
          </w:p>
        </w:tc>
        <w:tc>
          <w:tcPr/>
          <w:p>
            <w:pPr>
              <w:pStyle w:val="Compact"/>
              <w:jc w:val="left"/>
            </w:pPr>
            <w:r>
              <w:t xml:space="preserve">8 weeks</w:t>
            </w:r>
          </w:p>
        </w:tc>
        <w:tc>
          <w:tcPr/>
          <w:p>
            <w:pPr>
              <w:pStyle w:val="Compact"/>
              <w:jc w:val="left"/>
            </w:pPr>
            <w:r>
              <w:t xml:space="preserve">Fixed Fee</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Stormwater &amp; Erosion Control Design (Brisbane City Council compliant)</w:t>
            </w:r>
          </w:p>
        </w:tc>
        <w:tc>
          <w:tcPr/>
          <w:p>
            <w:pPr>
              <w:pStyle w:val="Compact"/>
              <w:jc w:val="left"/>
            </w:pPr>
            <w:r>
              <w:t xml:space="preserve">6 weeks</w:t>
            </w:r>
          </w:p>
        </w:tc>
        <w:tc>
          <w:tcPr/>
          <w:p>
            <w:pPr>
              <w:pStyle w:val="Compact"/>
              <w:jc w:val="left"/>
            </w:pPr>
            <w:r>
              <w:t xml:space="preserve">Fixed Fee</w:t>
            </w:r>
          </w:p>
        </w:tc>
        <w:tc>
          <w:tcPr/>
          <w:p>
            <w:pPr>
              <w:pStyle w:val="Compact"/>
              <w:jc w:val="left"/>
            </w:pPr>
            <w:r>
              <w:t xml:space="preserve">$28,750.00</w:t>
            </w:r>
          </w:p>
        </w:tc>
      </w:tr>
      <w:tr>
        <w:tc>
          <w:tcPr/>
          <w:p>
            <w:pPr>
              <w:pStyle w:val="Compact"/>
              <w:jc w:val="left"/>
            </w:pPr>
            <w:r>
              <w:t xml:space="preserve">4</w:t>
            </w:r>
          </w:p>
        </w:tc>
        <w:tc>
          <w:tcPr/>
          <w:p>
            <w:pPr>
              <w:pStyle w:val="Compact"/>
              <w:jc w:val="left"/>
            </w:pPr>
            <w:r>
              <w:t xml:space="preserve">Environmental Management Plan (EMP) development</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Regulatory liaison, permit applications, and authority submissions</w:t>
            </w:r>
          </w:p>
        </w:tc>
        <w:tc>
          <w:tcPr/>
          <w:p>
            <w:pPr>
              <w:pStyle w:val="Compact"/>
              <w:jc w:val="left"/>
            </w:pPr>
            <w:r>
              <w:t xml:space="preserve">Ongoing</w:t>
            </w:r>
          </w:p>
        </w:tc>
        <w:tc>
          <w:tcPr/>
          <w:p>
            <w:pPr>
              <w:pStyle w:val="Compact"/>
              <w:jc w:val="left"/>
            </w:pPr>
            <w:r>
              <w:t xml:space="preserve">$185/hr</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Construction-phase environmental monitoring (dust, noise, sediment)</w:t>
            </w:r>
          </w:p>
        </w:tc>
        <w:tc>
          <w:tcPr/>
          <w:p>
            <w:pPr>
              <w:pStyle w:val="Compact"/>
              <w:jc w:val="left"/>
            </w:pPr>
            <w:r>
              <w:t xml:space="preserve">12 months</w:t>
            </w:r>
          </w:p>
        </w:tc>
        <w:tc>
          <w:tcPr/>
          <w:p>
            <w:pPr>
              <w:pStyle w:val="Compact"/>
              <w:jc w:val="left"/>
            </w:pPr>
            <w:r>
              <w:t xml:space="preserve">$1,200/mo</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Final environmental compliance certification and close-out report</w:t>
            </w:r>
          </w:p>
        </w:tc>
        <w:tc>
          <w:tcPr/>
          <w:p>
            <w:pPr>
              <w:pStyle w:val="Compact"/>
              <w:jc w:val="left"/>
            </w:pPr>
            <w:r>
              <w:t xml:space="preserve">2 weeks</w:t>
            </w:r>
          </w:p>
        </w:tc>
        <w:tc>
          <w:tcPr/>
          <w:p>
            <w:pPr>
              <w:pStyle w:val="Compact"/>
              <w:jc w:val="left"/>
            </w:pPr>
            <w:r>
              <w:t xml:space="preserve">Fixed Fee</w:t>
            </w:r>
          </w:p>
        </w:tc>
        <w:tc>
          <w:tcPr/>
          <w:p>
            <w:pPr>
              <w:pStyle w:val="Compact"/>
              <w:jc w:val="left"/>
            </w:pPr>
            <w:r>
              <w:t xml:space="preserve">$6,850.00</w:t>
            </w:r>
          </w:p>
        </w:tc>
      </w:tr>
      <w:tr>
        <w:tc>
          <w:tcPr/>
          <w:p>
            <w:pPr>
              <w:pStyle w:val="Compact"/>
              <w:jc w:val="left"/>
            </w:pPr>
            <w:r>
              <w:t xml:space="preserve">8</w:t>
            </w:r>
          </w:p>
        </w:tc>
        <w:tc>
          <w:tcPr/>
          <w:p>
            <w:pPr>
              <w:pStyle w:val="Compact"/>
              <w:jc w:val="left"/>
            </w:pPr>
            <w:r>
              <w:t xml:space="preserve">Travel, fieldwork, and laboratory sample handling (Brisbane metro area)</w:t>
            </w:r>
          </w:p>
        </w:tc>
        <w:tc>
          <w:tcPr/>
          <w:p>
            <w:pPr>
              <w:pStyle w:val="Compact"/>
              <w:jc w:val="left"/>
            </w:pPr>
            <w:r>
              <w:t xml:space="preserve">As required</w:t>
            </w:r>
          </w:p>
        </w:tc>
        <w:tc>
          <w:tcPr/>
          <w:p>
            <w:pPr>
              <w:pStyle w:val="Compact"/>
              <w:jc w:val="left"/>
            </w:pPr>
            <w:r>
              <w:t xml:space="preserve">Cost + 10%</w:t>
            </w:r>
          </w:p>
        </w:tc>
        <w:tc>
          <w:tcPr/>
          <w:p>
            <w:pPr>
              <w:pStyle w:val="Compact"/>
              <w:jc w:val="left"/>
            </w:pPr>
            <w:r>
              <w:t xml:space="preserve">$4,200.00</w:t>
            </w:r>
          </w:p>
        </w:tc>
      </w:tr>
      <w:tr>
        <w:tc>
          <w:tcPr>
            <w:gridSpan w:val="4"/>
          </w:tcPr>
          <w:p>
            <w:pPr>
              <w:pStyle w:val="Compact"/>
              <w:jc w:val="right"/>
            </w:pPr>
            <w:r>
              <w:t xml:space="preserve">Subtotal (excl. GST)</w:t>
            </w:r>
          </w:p>
        </w:tc>
        <w:tc>
          <w:tcPr/>
          <w:p>
            <w:pPr>
              <w:pStyle w:val="Compact"/>
              <w:jc w:val="left"/>
            </w:pPr>
            <w:r>
              <w:t xml:space="preserve">$136,700.00</w:t>
            </w:r>
          </w:p>
        </w:tc>
      </w:tr>
      <w:tr>
        <w:tc>
          <w:tcPr>
            <w:gridSpan w:val="4"/>
          </w:tcPr>
          <w:p>
            <w:pPr>
              <w:pStyle w:val="Compact"/>
              <w:jc w:val="right"/>
            </w:pPr>
            <w:r>
              <w:t xml:space="preserve">GST (10%)</w:t>
            </w:r>
          </w:p>
        </w:tc>
        <w:tc>
          <w:tcPr/>
          <w:p>
            <w:pPr>
              <w:pStyle w:val="Compact"/>
              <w:jc w:val="left"/>
            </w:pPr>
            <w:r>
              <w:t xml:space="preserve">$13,670.00</w:t>
            </w:r>
          </w:p>
        </w:tc>
      </w:tr>
      <w:tr>
        <w:tc>
          <w:tcPr>
            <w:gridSpan w:val="4"/>
          </w:tcPr>
          <w:p>
            <w:pPr>
              <w:pStyle w:val="Compact"/>
              <w:jc w:val="right"/>
            </w:pPr>
            <w:r>
              <w:t xml:space="preserve">Total Quotation Estimate (incl. GST)</w:t>
            </w:r>
          </w:p>
        </w:tc>
        <w:tc>
          <w:tcPr/>
          <w:p>
            <w:pPr>
              <w:pStyle w:val="Compact"/>
              <w:jc w:val="left"/>
            </w:pPr>
            <w:r>
              <w:t xml:space="preserve">$150,370.00</w:t>
            </w:r>
          </w:p>
        </w:tc>
      </w:tr>
    </w:tbl>
    <w:bookmarkEnd w:id="25"/>
    <w:bookmarkStart w:id="26" w:name="project-timeline"/>
    <w:p>
      <w:pPr>
        <w:pStyle w:val="Heading2"/>
      </w:pPr>
      <w:r>
        <w:t xml:space="preserve">4. Project Timeline</w:t>
      </w:r>
    </w:p>
    <w:p>
      <w:pPr>
        <w:pStyle w:val="FirstParagraph"/>
      </w:pPr>
      <w:r>
        <w:t xml:space="preserve">The total estimated project duration for the</w:t>
      </w:r>
      <w:r>
        <w:t xml:space="preserve"> </w:t>
      </w:r>
      <w:r>
        <w:t xml:space="preserve">Environmental Engineer</w:t>
      </w:r>
      <w:r>
        <w:t xml:space="preserve"> </w:t>
      </w:r>
      <w:r>
        <w:t xml:space="preserve">engagement is approximately</w:t>
      </w:r>
      <w:r>
        <w:t xml:space="preserve"> </w:t>
      </w:r>
      <w:r>
        <w:rPr>
          <w:bCs/>
          <w:b/>
        </w:rPr>
        <w:t xml:space="preserve">22 to 26 weeks</w:t>
      </w:r>
      <w:r>
        <w:t xml:space="preserve"> </w:t>
      </w:r>
      <w:r>
        <w:t xml:space="preserve">from the date of contract execution, excluding any delays attributable to regulatory review periods by Brisbane City Council or the Queensland Department of Environment and Science. A detailed Gantt chart and milestone schedule will be provided within five (5) business days of contract commencement.</w:t>
      </w:r>
    </w:p>
    <w:bookmarkEnd w:id="26"/>
    <w:bookmarkStart w:id="27" w:name="payment-schedule"/>
    <w:p>
      <w:pPr>
        <w:pStyle w:val="Heading2"/>
      </w:pPr>
      <w:r>
        <w:t xml:space="preserve">5. Payment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w:t>
      </w:r>
    </w:p>
    <w:p>
      <w:pPr>
        <w:numPr>
          <w:ilvl w:val="0"/>
          <w:numId w:val="1002"/>
        </w:numPr>
        <w:pStyle w:val="Compact"/>
      </w:pPr>
      <w:r>
        <w:rPr>
          <w:bCs/>
          <w:b/>
        </w:rPr>
        <w:t xml:space="preserve">20% deposit</w:t>
      </w:r>
      <w:r>
        <w:t xml:space="preserve"> </w:t>
      </w:r>
      <w:r>
        <w:t xml:space="preserve">($30,074.00 incl. GST) upon execution of the service agreement.</w:t>
      </w:r>
    </w:p>
    <w:p>
      <w:pPr>
        <w:numPr>
          <w:ilvl w:val="0"/>
          <w:numId w:val="1002"/>
        </w:numPr>
        <w:pStyle w:val="Compact"/>
      </w:pPr>
      <w:r>
        <w:rPr>
          <w:bCs/>
          <w:b/>
        </w:rPr>
        <w:t xml:space="preserve">30% progress payment</w:t>
      </w:r>
      <w:r>
        <w:t xml:space="preserve"> </w:t>
      </w:r>
      <w:r>
        <w:t xml:space="preserve">($45,111.00 incl. GST) upon completion of the EIS and submission to Brisbane City Council.</w:t>
      </w:r>
    </w:p>
    <w:p>
      <w:pPr>
        <w:numPr>
          <w:ilvl w:val="0"/>
          <w:numId w:val="1002"/>
        </w:numPr>
        <w:pStyle w:val="Compact"/>
      </w:pPr>
      <w:r>
        <w:rPr>
          <w:bCs/>
          <w:b/>
        </w:rPr>
        <w:t xml:space="preserve">30% progress payment</w:t>
      </w:r>
      <w:r>
        <w:t xml:space="preserve"> </w:t>
      </w:r>
      <w:r>
        <w:t xml:space="preserve">($45,111.00 incl. GST) upon completion of the stormwater design and EMP.</w:t>
      </w:r>
    </w:p>
    <w:p>
      <w:pPr>
        <w:numPr>
          <w:ilvl w:val="0"/>
          <w:numId w:val="1002"/>
        </w:numPr>
        <w:pStyle w:val="Compact"/>
      </w:pPr>
      <w:r>
        <w:rPr>
          <w:bCs/>
          <w:b/>
        </w:rPr>
        <w:t xml:space="preserve">20% final payment</w:t>
      </w:r>
      <w:r>
        <w:t xml:space="preserve"> </w:t>
      </w:r>
      <w:r>
        <w:t xml:space="preserve">($30,074.00 incl. GST) upon issuance of the final compliance certificate.</w:t>
      </w:r>
    </w:p>
    <w:p>
      <w:pPr>
        <w:pStyle w:val="FirstParagraph"/>
      </w:pPr>
      <w:r>
        <w:t xml:space="preserve">All invoices are payable within fourteen (14) calendar days of the invoice date. Late payments will attract interest at the rate prescribed under the</w:t>
      </w:r>
      <w:r>
        <w:t xml:space="preserve"> </w:t>
      </w:r>
      <w:r>
        <w:rPr>
          <w:iCs/>
          <w:i/>
        </w:rPr>
        <w:t xml:space="preserve">Interest on Late Payments Act 1993 (Qld)</w:t>
      </w:r>
      <w:r>
        <w:t xml:space="preserve">.</w:t>
      </w:r>
    </w:p>
    <w:bookmarkEnd w:id="27"/>
    <w:bookmarkStart w:id="28"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valid for a period of ninety (90) days from the date of issue. After this period, all fees and rates are subject to revision.</w:t>
      </w:r>
    </w:p>
    <w:p>
      <w:pPr>
        <w:pStyle w:val="BodyText"/>
      </w:pPr>
      <w:r>
        <w:rPr>
          <w:bCs/>
          <w:b/>
        </w:rPr>
        <w:t xml:space="preserve">6.2</w:t>
      </w:r>
      <w:r>
        <w:t xml:space="preserve"> </w:t>
      </w:r>
      <w:r>
        <w:t xml:space="preserve">The</w:t>
      </w:r>
      <w:r>
        <w:t xml:space="preserve"> </w:t>
      </w:r>
      <w:r>
        <w:t xml:space="preserve">Environmental Engineer</w:t>
      </w:r>
      <w:r>
        <w:t xml:space="preserve"> </w:t>
      </w:r>
      <w:r>
        <w:t xml:space="preserve">shall maintain professional indemnity insurance of no less than $20,000,000 and public liability insurance of no less than $20,000,000 for the duration of the engagement in</w:t>
      </w:r>
      <w:r>
        <w:t xml:space="preserve"> </w:t>
      </w:r>
      <w:r>
        <w:t xml:space="preserve">Australia Brisbane</w:t>
      </w:r>
      <w:r>
        <w:t xml:space="preserve">.</w:t>
      </w:r>
    </w:p>
    <w:p>
      <w:pPr>
        <w:pStyle w:val="BodyText"/>
      </w:pPr>
      <w:r>
        <w:rPr>
          <w:bCs/>
          <w:b/>
        </w:rPr>
        <w:t xml:space="preserve">6.3</w:t>
      </w:r>
      <w:r>
        <w:t xml:space="preserve"> </w:t>
      </w:r>
      <w:r>
        <w:t xml:space="preserve">All work shall be performed in compliance with the</w:t>
      </w:r>
      <w:r>
        <w:t xml:space="preserve"> </w:t>
      </w:r>
      <w:r>
        <w:rPr>
          <w:iCs/>
          <w:i/>
        </w:rPr>
        <w:t xml:space="preserve">Work Health and Safety Act 2011 (Qld)</w:t>
      </w:r>
      <w:r>
        <w:t xml:space="preserve"> </w:t>
      </w:r>
      <w:r>
        <w:t xml:space="preserve">and applicable Australian Standards (AS/NZS 1727, AS 3959, AS 2787).</w:t>
      </w:r>
    </w:p>
    <w:p>
      <w:pPr>
        <w:pStyle w:val="BodyText"/>
      </w:pPr>
      <w:r>
        <w:rPr>
          <w:bCs/>
          <w:b/>
        </w:rPr>
        <w:t xml:space="preserve">6.4</w:t>
      </w:r>
      <w:r>
        <w:t xml:space="preserve"> </w:t>
      </w:r>
      <w:r>
        <w:t xml:space="preserve">The client agrees to provide reasonable access to the project site in Brisbane and all relevant existing documentation, title deeds, and prior environmental reports within five (5) business days of request.</w:t>
      </w:r>
    </w:p>
    <w:p>
      <w:pPr>
        <w:pStyle w:val="BodyText"/>
      </w:pPr>
      <w:r>
        <w:rPr>
          <w:bCs/>
          <w:b/>
        </w:rPr>
        <w:t xml:space="preserve">6.5</w:t>
      </w:r>
      <w:r>
        <w:t xml:space="preserve"> </w:t>
      </w:r>
      <w:r>
        <w:t xml:space="preserve">Any variation to the scope of work must be agreed in writing by both parties prior to commencement. Variations exceeding 10% of the total</w:t>
      </w:r>
      <w:r>
        <w:t xml:space="preserve"> </w:t>
      </w:r>
      <w:r>
        <w:t xml:space="preserve">Quotation Estimate</w:t>
      </w:r>
      <w:r>
        <w:t xml:space="preserve"> </w:t>
      </w:r>
      <w:r>
        <w:t xml:space="preserve">value will be subject to a revised fee schedule.</w:t>
      </w:r>
    </w:p>
    <w:p>
      <w:pPr>
        <w:pStyle w:val="BodyText"/>
      </w:pPr>
      <w:r>
        <w:rPr>
          <w:bCs/>
          <w:b/>
        </w:rPr>
        <w:t xml:space="preserve">6.6</w:t>
      </w:r>
      <w:r>
        <w:t xml:space="preserve"> </w:t>
      </w:r>
      <w:r>
        <w:t xml:space="preserve">Intellectual property in all reports, designs, and plans prepared by the</w:t>
      </w:r>
      <w:r>
        <w:t xml:space="preserve"> </w:t>
      </w:r>
      <w:r>
        <w:t xml:space="preserve">Environmental Engineer</w:t>
      </w:r>
      <w:r>
        <w:t xml:space="preserve"> </w:t>
      </w:r>
      <w:r>
        <w:t xml:space="preserve">shall vest in the client upon full payment of all outstanding invoices.</w:t>
      </w:r>
    </w:p>
    <w:p>
      <w:pPr>
        <w:pStyle w:val="BodyText"/>
      </w:pPr>
      <w:r>
        <w:rPr>
          <w:bCs/>
          <w:b/>
        </w:rPr>
        <w:t xml:space="preserve">6.7</w:t>
      </w:r>
      <w:r>
        <w:t xml:space="preserve"> </w:t>
      </w:r>
      <w:r>
        <w:t xml:space="preserve">Disputes arising under this engagement shall be resolved in accordance with the</w:t>
      </w:r>
      <w:r>
        <w:t xml:space="preserve"> </w:t>
      </w:r>
      <w:r>
        <w:rPr>
          <w:iCs/>
          <w:i/>
        </w:rPr>
        <w:t xml:space="preserve">Uniform Civil Procedure Rules 1999 (Qld)</w:t>
      </w:r>
      <w:r>
        <w:t xml:space="preserve"> </w:t>
      </w:r>
      <w:r>
        <w:t xml:space="preserve">and the jurisdiction of the courts of Queensland, Australia.</w:t>
      </w:r>
    </w:p>
    <w:bookmarkEnd w:id="28"/>
    <w:bookmarkStart w:id="29" w:name="acceptance"/>
    <w:p>
      <w:pPr>
        <w:pStyle w:val="Heading2"/>
      </w:pPr>
      <w:r>
        <w:t xml:space="preserve">7. Acceptance</w:t>
      </w:r>
    </w:p>
    <w:p>
      <w:pPr>
        <w:pStyle w:val="FirstParagraph"/>
      </w:pPr>
      <w:r>
        <w:t xml:space="preserve">By signing below, the client acknowledges and accepts the terms, conditions, scope of work, and fees set out in this</w:t>
      </w:r>
      <w:r>
        <w:t xml:space="preserve"> </w:t>
      </w:r>
      <w:r>
        <w:t xml:space="preserve">Quotation Estimate</w:t>
      </w:r>
      <w:r>
        <w:t xml:space="preserve"> </w:t>
      </w:r>
      <w:r>
        <w:t xml:space="preserve">for the engagement of an</w:t>
      </w:r>
      <w:r>
        <w:t xml:space="preserve"> </w:t>
      </w:r>
      <w:r>
        <w:t xml:space="preserve">Environmental Engineer</w:t>
      </w:r>
      <w:r>
        <w:t xml:space="preserve"> </w:t>
      </w:r>
      <w:r>
        <w:t xml:space="preserve">for the project located in</w:t>
      </w:r>
      <w:r>
        <w:t xml:space="preserve"> </w:t>
      </w:r>
      <w:r>
        <w:t xml:space="preserve">Australia Brisbane</w:t>
      </w:r>
      <w:r>
        <w:t xml:space="preserve">.</w:t>
      </w:r>
    </w:p>
    <w:p>
      <w:pPr>
        <w:pStyle w:val="BodyText"/>
      </w:pPr>
      <w:r>
        <w:rPr>
          <w:bCs/>
          <w:b/>
        </w:rPr>
        <w:t xml:space="preserve">For and on behalf of GreenScape Environmental Consulting Pty Ltd</w:t>
      </w:r>
    </w:p>
    <w:p>
      <w:pPr>
        <w:pStyle w:val="BodyText"/>
      </w:pPr>
      <w:r>
        <w:t xml:space="preserve">Name: Dr. Sarah Mitchell</w:t>
      </w:r>
      <w:r>
        <w:br/>
      </w:r>
      <w:r>
        <w:t xml:space="preserve">Title: Principal Environmental Engineer</w:t>
      </w:r>
      <w:r>
        <w:br/>
      </w:r>
      <w:r>
        <w:t xml:space="preserve">Date: ____________________</w:t>
      </w:r>
    </w:p>
    <w:p>
      <w:pPr>
        <w:pStyle w:val="BodyText"/>
      </w:pPr>
      <w:r>
        <w:rPr>
          <w:bCs/>
          <w:b/>
        </w:rPr>
        <w:t xml:space="preserve">For and on behalf of the Client</w:t>
      </w:r>
    </w:p>
    <w:p>
      <w:pPr>
        <w:pStyle w:val="BodyText"/>
      </w:pPr>
      <w:r>
        <w:t xml:space="preserve">Name: ____________________</w:t>
      </w:r>
      <w:r>
        <w:br/>
      </w:r>
      <w:r>
        <w:t xml:space="preserve">Title: ____________________</w:t>
      </w:r>
      <w:r>
        <w:br/>
      </w:r>
      <w:r>
        <w:t xml:space="preserve">Date: ____________________</w:t>
      </w:r>
    </w:p>
    <w:p>
      <w:pPr>
        <w:pStyle w:val="BodyText"/>
      </w:pPr>
      <w:r>
        <w:t xml:space="preserve">GreenScape Environmental Consulting Pty Ltd — ABN 48 217 654 321 — Level 12, 400 George Street, Brisbane QLD 4000, Australia</w:t>
      </w:r>
      <w:r>
        <w:br/>
      </w:r>
      <w:r>
        <w:t xml:space="preserve">This Quotation Estimate is confidential and intended solely for the named client. Unauthorised reproduction or distribution is prohibited.</w:t>
      </w:r>
      <w:r>
        <w:br/>
      </w:r>
      <w:r>
        <w:t xml:space="preserve">© 2025 GreenScape Environmental Consulting Pty Ltd.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Australia Brisbane</dc:title>
  <dc:creator/>
  <dc:language>en</dc:language>
  <cp:keywords/>
  <dcterms:created xsi:type="dcterms:W3CDTF">2026-10-10T02:10:17Z</dcterms:created>
  <dcterms:modified xsi:type="dcterms:W3CDTF">2026-10-10T02:10:17Z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