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GreenScape Environmental Consulting Pty Ltd</w:t>
      </w:r>
    </w:p>
    <w:p>
      <w:pPr>
        <w:pStyle w:val="BodyText"/>
      </w:pPr>
      <w:r>
        <w:t xml:space="preserve">Level 12, 200 George Street, Sydney NSW 2000, Australia</w:t>
      </w:r>
    </w:p>
    <w:p>
      <w:pPr>
        <w:pStyle w:val="BodyText"/>
      </w:pPr>
      <w:r>
        <w:t xml:space="preserve">ABN: 45 123 456 789 | ACN: 123 456 789</w:t>
      </w:r>
    </w:p>
    <w:p>
      <w:pPr>
        <w:pStyle w:val="BodyText"/>
      </w:pPr>
      <w:r>
        <w:t xml:space="preserve">Phone: +61 2 9300 4567 | Email: enquiries@greenscape-env.com.au</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Mitchell, Environmental Engineer (APEC Engineer No. AU-2019-4471)</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Harbourview Development Group Pty Ltd</w:t>
      </w:r>
    </w:p>
    <w:p>
      <w:pPr>
        <w:pStyle w:val="BodyText"/>
      </w:pPr>
      <w:r>
        <w:rPr>
          <w:bCs/>
          <w:b/>
        </w:rPr>
        <w:t xml:space="preserve">Attention:</w:t>
      </w:r>
      <w:r>
        <w:t xml:space="preserve"> </w:t>
      </w:r>
      <w:r>
        <w:t xml:space="preserve">Mr. James Thornton, Project Director</w:t>
      </w:r>
    </w:p>
    <w:p>
      <w:pPr>
        <w:pStyle w:val="BodyText"/>
      </w:pPr>
      <w:r>
        <w:rPr>
          <w:bCs/>
          <w:b/>
        </w:rPr>
        <w:t xml:space="preserve">Address:</w:t>
      </w:r>
      <w:r>
        <w:t xml:space="preserve"> </w:t>
      </w:r>
      <w:r>
        <w:t xml:space="preserve">45 Darling Harbour Road, Sydney NSW 2000, Australia</w:t>
      </w:r>
    </w:p>
    <w:p>
      <w:pPr>
        <w:pStyle w:val="BodyText"/>
      </w:pPr>
      <w:r>
        <w:rPr>
          <w:bCs/>
          <w:b/>
        </w:rPr>
        <w:t xml:space="preserve">Project Site:</w:t>
      </w:r>
      <w:r>
        <w:t xml:space="preserve"> </w:t>
      </w:r>
      <w:r>
        <w:t xml:space="preserve">12-18 Parramatta River Foreshore, Sydney NSW 2000</w:t>
      </w:r>
    </w:p>
    <w:bookmarkEnd w:id="22"/>
    <w:p>
      <w:pPr>
        <w:pStyle w:val="BodyText"/>
      </w:pPr>
      <w:r>
        <w:t xml:space="preserve">1. SCOPE OF WORK – ENVIRONMENTAL ENGINEER SERVICES</w:t>
      </w:r>
    </w:p>
    <w:p>
      <w:pPr>
        <w:pStyle w:val="BodyText"/>
      </w:pPr>
      <w:r>
        <w:t xml:space="preserve">This Quotation Estimate is issued by GreenScape Environmental Consulting Pty Ltd to Harbourview Development Group Pty Ltd for the provision of comprehensive Environmental Engineer services in relation to the proposed mixed-use development at the Parramatta River Foreshore, Sydney, New South Wales, Australia. The Environmental Engineer engagement encompasses all phases of environmental assessment, impact mitigation design, regulatory compliance, and ongoing monitoring as required under the Environmental Planning and Assessment Act 1979 (NSW), the Protection of the Environment Operations Act 1997 (NSW), and applicable federal environmental legislation administered by the Australian Government.</w:t>
      </w:r>
    </w:p>
    <w:p>
      <w:pPr>
        <w:pStyle w:val="BodyText"/>
      </w:pPr>
      <w:r>
        <w:t xml:space="preserve">The Environmental Engineer will be responsible for conducting a full Environmental Impact Statement (EIS) in accordance with the NSW State Environmental Planning Policy (SEPP) 1, preparing water quality management plans for the Parramatta River catchment, designing stormwater treatment systems compliant with the Sydney Water Corporation guidelines, and ensuring all works meet the environmental standards set by the NSW Department of Planning, Housing and Infrastructure.</w:t>
      </w:r>
    </w:p>
    <w:p>
      <w:pPr>
        <w:pStyle w:val="BodyText"/>
      </w:pPr>
      <w:r>
        <w:t xml:space="preserve">2. LINE ITEMS AND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Environmental Engineer Service</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(AUD)</w:t>
            </w:r>
          </w:p>
        </w:tc>
        <w:tc>
          <w:tcPr/>
          <w:p>
            <w:pPr>
              <w:pStyle w:val="Compact"/>
            </w:pPr>
          </w:p>
        </w:tc>
      </w:tr>
      <w:tr>
        <w:tc>
          <w:tcPr/>
          <w:p>
            <w:pPr>
              <w:pStyle w:val="Compact"/>
              <w:jc w:val="left"/>
            </w:pPr>
            <w:r>
              <w:t xml:space="preserve">1</w:t>
            </w:r>
          </w:p>
        </w:tc>
        <w:tc>
          <w:tcPr/>
          <w:p>
            <w:pPr>
              <w:pStyle w:val="Compact"/>
              <w:jc w:val="left"/>
            </w:pPr>
            <w:r>
              <w:t xml:space="preserve">Desktop environmental review and baseline ecological survey of the Parramatta River Foreshore site, including flora and fauna mapping, soil contamination assessment, and hydrogeological characterisation. Conducted by a licensed Environmental Engineer in accordance with NSW EPA guidelines.</w:t>
            </w:r>
          </w:p>
        </w:tc>
        <w:tc>
          <w:tcPr/>
          <w:p>
            <w:pPr>
              <w:pStyle w:val="Compact"/>
              <w:jc w:val="left"/>
            </w:pPr>
            <w:r>
              <w:t xml:space="preserve">$185.00/hr</w:t>
            </w:r>
          </w:p>
        </w:tc>
        <w:tc>
          <w:tcPr/>
          <w:p>
            <w:pPr>
              <w:pStyle w:val="Compact"/>
              <w:jc w:val="left"/>
            </w:pPr>
            <w:r>
              <w:t xml:space="preserve">120 hrs</w:t>
            </w:r>
          </w:p>
        </w:tc>
        <w:tc>
          <w:tcPr/>
          <w:p>
            <w:pPr>
              <w:pStyle w:val="Compact"/>
              <w:jc w:val="left"/>
            </w:pPr>
            <w:r>
              <w:t xml:space="preserve">Weeks 1–4</w:t>
            </w:r>
          </w:p>
        </w:tc>
        <w:tc>
          <w:tcPr/>
          <w:p>
            <w:pPr>
              <w:pStyle w:val="Compact"/>
              <w:jc w:val="left"/>
            </w:pPr>
            <w:r>
              <w:t xml:space="preserve">$22,200.00</w:t>
            </w:r>
          </w:p>
        </w:tc>
        <w:tc>
          <w:tcPr/>
          <w:p>
            <w:pPr>
              <w:pStyle w:val="Compact"/>
            </w:pPr>
          </w:p>
        </w:tc>
      </w:tr>
      <w:tr>
        <w:tc>
          <w:tcPr/>
          <w:p>
            <w:pPr>
              <w:pStyle w:val="Compact"/>
              <w:jc w:val="left"/>
            </w:pPr>
            <w:r>
              <w:t xml:space="preserve">2</w:t>
            </w:r>
          </w:p>
        </w:tc>
        <w:tc>
          <w:tcPr/>
          <w:p>
            <w:pPr>
              <w:pStyle w:val="Compact"/>
              <w:jc w:val="left"/>
            </w:pPr>
            <w:r>
              <w:t xml:space="preserve">Preparation of the Environmental Impact Statement (EIS) including traffic, noise, air quality, water quality, and biodiversity impact assessments. The Environmental Engineer will coordinate with NSW EPA, Sydney Water, and the City of Sydney Council for regulatory submissions.</w:t>
            </w:r>
          </w:p>
        </w:tc>
        <w:tc>
          <w:tcPr/>
          <w:p>
            <w:pPr>
              <w:pStyle w:val="Compact"/>
              <w:jc w:val="left"/>
            </w:pPr>
            <w:r>
              <w:t xml:space="preserve">$210.00/hr</w:t>
            </w:r>
          </w:p>
        </w:tc>
        <w:tc>
          <w:tcPr/>
          <w:p>
            <w:pPr>
              <w:pStyle w:val="Compact"/>
              <w:jc w:val="left"/>
            </w:pPr>
            <w:r>
              <w:t xml:space="preserve">200 hrs</w:t>
            </w:r>
          </w:p>
        </w:tc>
        <w:tc>
          <w:tcPr/>
          <w:p>
            <w:pPr>
              <w:pStyle w:val="Compact"/>
              <w:jc w:val="left"/>
            </w:pPr>
            <w:r>
              <w:t xml:space="preserve">Weeks 5–12</w:t>
            </w:r>
          </w:p>
        </w:tc>
        <w:tc>
          <w:tcPr/>
          <w:p>
            <w:pPr>
              <w:pStyle w:val="Compact"/>
              <w:jc w:val="left"/>
            </w:pPr>
            <w:r>
              <w:t xml:space="preserve">$42,000.00</w:t>
            </w:r>
          </w:p>
        </w:tc>
        <w:tc>
          <w:tcPr/>
          <w:p>
            <w:pPr>
              <w:pStyle w:val="Compact"/>
            </w:pPr>
          </w:p>
        </w:tc>
      </w:tr>
      <w:tr>
        <w:tc>
          <w:tcPr/>
          <w:p>
            <w:pPr>
              <w:pStyle w:val="Compact"/>
              <w:jc w:val="left"/>
            </w:pPr>
            <w:r>
              <w:t xml:space="preserve">3</w:t>
            </w:r>
          </w:p>
        </w:tc>
        <w:tc>
          <w:tcPr/>
          <w:p>
            <w:pPr>
              <w:pStyle w:val="Compact"/>
              <w:jc w:val="left"/>
            </w:pPr>
            <w:r>
              <w:t xml:space="preserve">Design of stormwater management and water quality treatment systems (including constructed wetlands and sediment retention basins) to meet Sydney Water Corporation discharge standards and the NSW General Construction Permit (GC2017/0005).</w:t>
            </w:r>
          </w:p>
        </w:tc>
        <w:tc>
          <w:tcPr/>
          <w:p>
            <w:pPr>
              <w:pStyle w:val="Compact"/>
              <w:jc w:val="left"/>
            </w:pPr>
            <w:r>
              <w:t xml:space="preserve">$230.00/hr</w:t>
            </w:r>
          </w:p>
        </w:tc>
        <w:tc>
          <w:tcPr/>
          <w:p>
            <w:pPr>
              <w:pStyle w:val="Compact"/>
              <w:jc w:val="left"/>
            </w:pPr>
            <w:r>
              <w:t xml:space="preserve">150 hrs</w:t>
            </w:r>
          </w:p>
        </w:tc>
        <w:tc>
          <w:tcPr/>
          <w:p>
            <w:pPr>
              <w:pStyle w:val="Compact"/>
              <w:jc w:val="left"/>
            </w:pPr>
            <w:r>
              <w:t xml:space="preserve">Weeks 13–18</w:t>
            </w:r>
          </w:p>
        </w:tc>
        <w:tc>
          <w:tcPr/>
          <w:p>
            <w:pPr>
              <w:pStyle w:val="Compact"/>
              <w:jc w:val="left"/>
            </w:pPr>
            <w:r>
              <w:t xml:space="preserve">$34,500.00</w:t>
            </w:r>
          </w:p>
        </w:tc>
        <w:tc>
          <w:tcPr/>
          <w:p>
            <w:pPr>
              <w:pStyle w:val="Compact"/>
            </w:pPr>
          </w:p>
        </w:tc>
      </w:tr>
      <w:tr>
        <w:tc>
          <w:tcPr/>
          <w:p>
            <w:pPr>
              <w:pStyle w:val="Compact"/>
              <w:jc w:val="left"/>
            </w:pPr>
            <w:r>
              <w:t xml:space="preserve">4</w:t>
            </w:r>
          </w:p>
        </w:tc>
        <w:tc>
          <w:tcPr/>
          <w:p>
            <w:pPr>
              <w:pStyle w:val="Compact"/>
              <w:jc w:val="left"/>
            </w:pPr>
            <w:r>
              <w:t xml:space="preserve">Development of an Environmental Management Plan (EMP) and Construction Environmental Management Plan (CEMP) for the Australia Sydney construction phase, including dust control, noise mitigation, erosion and sediment control, and waste management protocols.</w:t>
            </w:r>
          </w:p>
        </w:tc>
        <w:tc>
          <w:tcPr/>
          <w:p>
            <w:pPr>
              <w:pStyle w:val="Compact"/>
              <w:jc w:val="left"/>
            </w:pPr>
            <w:r>
              <w:t xml:space="preserve">$195.00/hr</w:t>
            </w:r>
          </w:p>
        </w:tc>
        <w:tc>
          <w:tcPr/>
          <w:p>
            <w:pPr>
              <w:pStyle w:val="Compact"/>
              <w:jc w:val="left"/>
            </w:pPr>
            <w:r>
              <w:t xml:space="preserve">80 hrs</w:t>
            </w:r>
          </w:p>
        </w:tc>
        <w:tc>
          <w:tcPr/>
          <w:p>
            <w:pPr>
              <w:pStyle w:val="Compact"/>
              <w:jc w:val="left"/>
            </w:pPr>
            <w:r>
              <w:t xml:space="preserve">Weeks 19–22</w:t>
            </w:r>
          </w:p>
        </w:tc>
        <w:tc>
          <w:tcPr/>
          <w:p>
            <w:pPr>
              <w:pStyle w:val="Compact"/>
              <w:jc w:val="left"/>
            </w:pPr>
            <w:r>
              <w:t xml:space="preserve">$15,600.00</w:t>
            </w:r>
          </w:p>
        </w:tc>
        <w:tc>
          <w:tcPr/>
          <w:p>
            <w:pPr>
              <w:pStyle w:val="Compact"/>
            </w:pPr>
          </w:p>
        </w:tc>
      </w:tr>
      <w:tr>
        <w:tc>
          <w:tcPr/>
          <w:p>
            <w:pPr>
              <w:pStyle w:val="Compact"/>
              <w:jc w:val="left"/>
            </w:pPr>
            <w:r>
              <w:t xml:space="preserve">5</w:t>
            </w:r>
          </w:p>
        </w:tc>
        <w:tc>
          <w:tcPr/>
          <w:p>
            <w:pPr>
              <w:pStyle w:val="Compact"/>
              <w:jc w:val="left"/>
            </w:pPr>
            <w:r>
              <w:t xml:space="preserve">On-site environmental monitoring during construction (minimum 12 months), including weekly water quality sampling of the Parramatta River, noise and vibration monitoring, and compliance reporting to the NSW EPA. Performed by the assigned Environmental Engineer and field technicians.</w:t>
            </w:r>
          </w:p>
        </w:tc>
        <w:tc>
          <w:tcPr/>
          <w:p>
            <w:pPr>
              <w:pStyle w:val="Compact"/>
              <w:jc w:val="left"/>
            </w:pPr>
            <w:r>
              <w:t xml:space="preserve">$175.00/hr</w:t>
            </w:r>
          </w:p>
        </w:tc>
        <w:tc>
          <w:tcPr/>
          <w:p>
            <w:pPr>
              <w:pStyle w:val="Compact"/>
              <w:jc w:val="left"/>
            </w:pPr>
            <w:r>
              <w:t xml:space="preserve">480 hrs</w:t>
            </w:r>
          </w:p>
        </w:tc>
        <w:tc>
          <w:tcPr/>
          <w:p>
            <w:pPr>
              <w:pStyle w:val="Compact"/>
              <w:jc w:val="left"/>
            </w:pPr>
            <w:r>
              <w:t xml:space="preserve">Months 1–12 (post-construction start)</w:t>
            </w:r>
          </w:p>
        </w:tc>
        <w:tc>
          <w:tcPr/>
          <w:p>
            <w:pPr>
              <w:pStyle w:val="Compact"/>
              <w:jc w:val="left"/>
            </w:pPr>
            <w:r>
              <w:t xml:space="preserve">$84,000.00</w:t>
            </w:r>
          </w:p>
        </w:tc>
        <w:tc>
          <w:tcPr/>
          <w:p>
            <w:pPr>
              <w:pStyle w:val="Compact"/>
            </w:pPr>
          </w:p>
        </w:tc>
      </w:tr>
      <w:tr>
        <w:tc>
          <w:tcPr/>
          <w:p>
            <w:pPr>
              <w:pStyle w:val="Compact"/>
              <w:jc w:val="left"/>
            </w:pPr>
            <w:r>
              <w:t xml:space="preserve">6</w:t>
            </w:r>
          </w:p>
        </w:tc>
        <w:tc>
          <w:tcPr/>
          <w:p>
            <w:pPr>
              <w:pStyle w:val="Compact"/>
              <w:jc w:val="left"/>
            </w:pPr>
            <w:r>
              <w:t xml:space="preserve">Post-construction environmental audit and final compliance certification. The Environmental Engineer will prepare a final report confirming all conditions of the Development Consent and Environmental Protection Licence have been satisfied, suitable for submission to the City of Sydney and NSW EPA.</w:t>
            </w:r>
          </w:p>
        </w:tc>
        <w:tc>
          <w:tcPr/>
          <w:p>
            <w:pPr>
              <w:pStyle w:val="Compact"/>
              <w:jc w:val="left"/>
            </w:pPr>
            <w:r>
              <w:t xml:space="preserve">$220.00/hr</w:t>
            </w:r>
          </w:p>
        </w:tc>
        <w:tc>
          <w:tcPr/>
          <w:p>
            <w:pPr>
              <w:pStyle w:val="Compact"/>
              <w:jc w:val="left"/>
            </w:pPr>
            <w:r>
              <w:t xml:space="preserve">60 hrs</w:t>
            </w:r>
          </w:p>
        </w:tc>
        <w:tc>
          <w:tcPr/>
          <w:p>
            <w:pPr>
              <w:pStyle w:val="Compact"/>
              <w:jc w:val="left"/>
            </w:pPr>
            <w:r>
              <w:t xml:space="preserve">Weeks 50–54</w:t>
            </w:r>
          </w:p>
        </w:tc>
        <w:tc>
          <w:tcPr/>
          <w:p>
            <w:pPr>
              <w:pStyle w:val="Compact"/>
              <w:jc w:val="left"/>
            </w:pPr>
            <w:r>
              <w:t xml:space="preserve">$13,200.00</w:t>
            </w:r>
          </w:p>
        </w:tc>
        <w:tc>
          <w:tcPr/>
          <w:p>
            <w:pPr>
              <w:pStyle w:val="Compact"/>
            </w:pPr>
          </w:p>
        </w:tc>
      </w:tr>
      <w:tr>
        <w:tc>
          <w:tcPr/>
          <w:p>
            <w:pPr>
              <w:pStyle w:val="Compact"/>
              <w:jc w:val="left"/>
            </w:pPr>
            <w:r>
              <w:t xml:space="preserve">7</w:t>
            </w:r>
          </w:p>
        </w:tc>
        <w:tc>
          <w:tcPr/>
          <w:p>
            <w:pPr>
              <w:pStyle w:val="Compact"/>
              <w:jc w:val="left"/>
            </w:pPr>
            <w:r>
              <w:t xml:space="preserve">Third-party laboratory testing, ecological consultant fees, and specialist subcontractor costs (hydrogeologist, air quality specialist) as required for the Environmental Engineer's deliverables in Australia Sydney.</w:t>
            </w:r>
          </w:p>
        </w:tc>
        <w:tc>
          <w:tcPr>
            <w:gridSpan w:val="4"/>
          </w:tcPr>
          <w:p>
            <w:pPr>
              <w:pStyle w:val="Compact"/>
              <w:jc w:val="center"/>
            </w:pPr>
            <w:r>
              <w:t xml:space="preserve">Lump Sum</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Travel, site access, and administrative overheads for the Environmental Engineer team operating across multiple Australia Sydney locations (Parramatta, Ultimo, and Sydney CBD offices).</w:t>
            </w:r>
          </w:p>
        </w:tc>
        <w:tc>
          <w:tcPr>
            <w:gridSpan w:val="4"/>
          </w:tcPr>
          <w:p>
            <w:pPr>
              <w:pStyle w:val="Compact"/>
              <w:jc w:val="center"/>
            </w:pPr>
            <w:r>
              <w:t xml:space="preserve">Lump Sum</w:t>
            </w:r>
          </w:p>
        </w:tc>
        <w:tc>
          <w:tcPr/>
          <w:p>
            <w:pPr>
              <w:pStyle w:val="Compact"/>
              <w:jc w:val="left"/>
            </w:pPr>
            <w:r>
              <w:t xml:space="preserve">$6,000.00</w:t>
            </w:r>
          </w:p>
        </w:tc>
      </w:tr>
      <w:tr>
        <w:tc>
          <w:tcPr>
            <w:gridSpan w:val="5"/>
          </w:tcPr>
          <w:p>
            <w:pPr>
              <w:pStyle w:val="Compact"/>
              <w:jc w:val="right"/>
            </w:pPr>
            <w:r>
              <w:t xml:space="preserve">Subtotal (Excl. GST)</w:t>
            </w:r>
          </w:p>
        </w:tc>
        <w:tc>
          <w:tcPr/>
          <w:p>
            <w:pPr>
              <w:pStyle w:val="Compact"/>
              <w:jc w:val="left"/>
            </w:pPr>
            <w:r>
              <w:t xml:space="preserve">$236,000.00</w:t>
            </w:r>
          </w:p>
        </w:tc>
        <w:tc>
          <w:tcPr/>
          <w:p>
            <w:pPr>
              <w:pStyle w:val="Compact"/>
            </w:pPr>
          </w:p>
        </w:tc>
      </w:tr>
      <w:tr>
        <w:tc>
          <w:tcPr>
            <w:gridSpan w:val="5"/>
          </w:tcPr>
          <w:p>
            <w:pPr>
              <w:pStyle w:val="Compact"/>
              <w:jc w:val="right"/>
            </w:pPr>
            <w:r>
              <w:t xml:space="preserve">GST (10%)</w:t>
            </w:r>
          </w:p>
        </w:tc>
        <w:tc>
          <w:tcPr/>
          <w:p>
            <w:pPr>
              <w:pStyle w:val="Compact"/>
              <w:jc w:val="left"/>
            </w:pPr>
            <w:r>
              <w:t xml:space="preserve">$23,600.00</w:t>
            </w:r>
          </w:p>
        </w:tc>
        <w:tc>
          <w:tcPr/>
          <w:p>
            <w:pPr>
              <w:pStyle w:val="Compact"/>
            </w:pPr>
          </w:p>
        </w:tc>
      </w:tr>
      <w:tr>
        <w:tc>
          <w:tcPr>
            <w:gridSpan w:val="5"/>
          </w:tcPr>
          <w:p>
            <w:pPr>
              <w:pStyle w:val="Compact"/>
              <w:jc w:val="right"/>
            </w:pPr>
            <w:r>
              <w:t xml:space="preserve">TOTAL QUOTATION ESTIMATE (Incl. GST)</w:t>
            </w:r>
          </w:p>
        </w:tc>
        <w:tc>
          <w:tcPr/>
          <w:p>
            <w:pPr>
              <w:pStyle w:val="Compact"/>
              <w:jc w:val="left"/>
            </w:pPr>
            <w:r>
              <w:t xml:space="preserve">$259,600.00</w:t>
            </w:r>
          </w:p>
        </w:tc>
        <w:tc>
          <w:tcPr/>
          <w:p>
            <w:pPr>
              <w:pStyle w:val="Compact"/>
            </w:pP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Australia Sydney.</w:t>
      </w:r>
    </w:p>
    <w:p>
      <w:pPr>
        <w:numPr>
          <w:ilvl w:val="0"/>
          <w:numId w:val="1001"/>
        </w:numPr>
        <w:pStyle w:val="Compact"/>
      </w:pPr>
      <w:r>
        <w:rPr>
          <w:bCs/>
          <w:b/>
        </w:rPr>
        <w:t xml:space="preserve">Payment Terms:</w:t>
      </w:r>
      <w:r>
        <w:t xml:space="preserve"> </w:t>
      </w:r>
      <w:r>
        <w:t xml:space="preserve">30% deposit upon acceptance of this Quotation Estimate; 40% upon completion of the EIS and design phase; 30% upon successful completion of the post-construction environmental audit. All payments are due within fourteen (14) days of invoice date.</w:t>
      </w:r>
    </w:p>
    <w:p>
      <w:pPr>
        <w:numPr>
          <w:ilvl w:val="0"/>
          <w:numId w:val="1001"/>
        </w:numPr>
        <w:pStyle w:val="Compact"/>
      </w:pPr>
      <w:r>
        <w:rPr>
          <w:bCs/>
          <w:b/>
        </w:rPr>
        <w:t xml:space="preserve">Regulatory Compliance:</w:t>
      </w:r>
      <w:r>
        <w:t xml:space="preserve"> </w:t>
      </w:r>
      <w:r>
        <w:t xml:space="preserve">All Environmental Engineer services shall comply with the Environmental Planning and Assessment Act 1979 (NSW), the Protection of the Environment Operations Act 1997 (NSW), the Water Management Act 2000 (NSW), and all applicable Australian Government environmental regulations.</w:t>
      </w:r>
    </w:p>
    <w:p>
      <w:pPr>
        <w:numPr>
          <w:ilvl w:val="0"/>
          <w:numId w:val="1001"/>
        </w:numPr>
        <w:pStyle w:val="Compact"/>
      </w:pPr>
      <w:r>
        <w:rPr>
          <w:bCs/>
          <w:b/>
        </w:rPr>
        <w:t xml:space="preserve">Insurance:</w:t>
      </w:r>
      <w:r>
        <w:t xml:space="preserve"> </w:t>
      </w:r>
      <w:r>
        <w:t xml:space="preserve">GreenScape Environmental Consulting Pty Ltd maintains Professional Indemnity Insurance of $10,000,000 and Public Liability Insurance of $20,000,000, as is standard practice for Environmental Engineer firms operating in Australia Sydney.</w:t>
      </w:r>
    </w:p>
    <w:p>
      <w:pPr>
        <w:numPr>
          <w:ilvl w:val="0"/>
          <w:numId w:val="1001"/>
        </w:numPr>
        <w:pStyle w:val="Compact"/>
      </w:pPr>
      <w:r>
        <w:rPr>
          <w:bCs/>
          <w:b/>
        </w:rPr>
        <w:t xml:space="preserve">Intellectual Property:</w:t>
      </w:r>
      <w:r>
        <w:t xml:space="preserve"> </w:t>
      </w:r>
      <w:r>
        <w:t xml:space="preserve">All reports, designs, and documentation produced by the Environmental Engineer under this Quotation Estimate shall become the property of the Client upon full payment.</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State of New South Wales, Australia, and shall be subject to the jurisdiction of the courts of Australia Sydney.</w:t>
      </w:r>
    </w:p>
    <w:p>
      <w:pPr>
        <w:numPr>
          <w:ilvl w:val="0"/>
          <w:numId w:val="1001"/>
        </w:numPr>
        <w:pStyle w:val="Compact"/>
      </w:pPr>
      <w:r>
        <w:rPr>
          <w:bCs/>
          <w:b/>
        </w:rPr>
        <w:t xml:space="preserve">Changes to Scope:</w:t>
      </w:r>
      <w:r>
        <w:t xml:space="preserve"> </w:t>
      </w:r>
      <w:r>
        <w:t xml:space="preserve">Any variation to the scope of Environmental Engineer services beyond those described herein will be subject to a supplementary Quotation Estimate and written approval by both parties prior to commencement.</w:t>
      </w:r>
    </w:p>
    <w:p>
      <w:pPr>
        <w:numPr>
          <w:ilvl w:val="0"/>
          <w:numId w:val="1001"/>
        </w:numPr>
        <w:pStyle w:val="Compact"/>
      </w:pPr>
      <w:r>
        <w:rPr>
          <w:bCs/>
          <w:b/>
        </w:rPr>
        <w:t xml:space="preserve">Confidentiality:</w:t>
      </w:r>
      <w:r>
        <w:t xml:space="preserve"> </w:t>
      </w:r>
      <w:r>
        <w:t xml:space="preserve">Both parties agree to maintain strict confidentiality regarding all project data, environmental findings, and commercial terms associated with this Quotation Estimate.</w:t>
      </w:r>
    </w:p>
    <w:p>
      <w:pPr>
        <w:pStyle w:val="FirstParagraph"/>
      </w:pPr>
      <w:r>
        <w:t xml:space="preserve">4. ACCEPTANCE AND AUTHORISATION</w:t>
      </w:r>
    </w:p>
    <w:p>
      <w:pPr>
        <w:pStyle w:val="BodyText"/>
      </w:pPr>
      <w:r>
        <w:t xml:space="preserve">By signing below, the Client acknowledges and accepts this Quotation Estimate for Environmental Engineer services to be delivered in Australia Sydney. The Client confirms that the scope of work, pricing, and terms set out in this document are satisfactory and authorises GreenScape Environmental Consulting Pty Ltd to commence the Environmental Engineer engagement upon receipt of the initial deposit.</w:t>
      </w:r>
    </w:p>
    <w:p>
      <w:pPr>
        <w:pStyle w:val="BodyText"/>
      </w:pPr>
      <w:r>
        <w:rPr>
          <w:bCs/>
          <w:b/>
        </w:rPr>
        <w:t xml:space="preserve">For and on behalf of GreenScape Environmental Consulting Pty Ltd:</w:t>
      </w:r>
    </w:p>
    <w:p>
      <w:pPr>
        <w:pStyle w:val="BodyText"/>
      </w:pPr>
      <w:r>
        <w:t xml:space="preserve">Dr. Sarah Mitchell</w:t>
      </w:r>
    </w:p>
    <w:p>
      <w:pPr>
        <w:pStyle w:val="BodyText"/>
      </w:pPr>
      <w:r>
        <w:t xml:space="preserve">Principal Environmental Engineer</w:t>
      </w:r>
    </w:p>
    <w:p>
      <w:pPr>
        <w:pStyle w:val="BodyText"/>
      </w:pPr>
      <w:r>
        <w:t xml:space="preserve">Date: ____________________</w:t>
      </w:r>
    </w:p>
    <w:p>
      <w:pPr>
        <w:pStyle w:val="BodyText"/>
      </w:pPr>
      <w:r>
        <w:rPr>
          <w:bCs/>
          <w:b/>
        </w:rPr>
        <w:t xml:space="preserve">For and on behalf of Harbourview Development Group Pty Ltd:</w:t>
      </w:r>
    </w:p>
    <w:p>
      <w:pPr>
        <w:pStyle w:val="BodyText"/>
      </w:pPr>
      <w:r>
        <w:t xml:space="preserve">Mr. James Thornton</w:t>
      </w:r>
    </w:p>
    <w:p>
      <w:pPr>
        <w:pStyle w:val="BodyText"/>
      </w:pPr>
      <w:r>
        <w:t xml:space="preserve">Project Director</w:t>
      </w:r>
    </w:p>
    <w:p>
      <w:pPr>
        <w:pStyle w:val="BodyText"/>
      </w:pPr>
      <w:r>
        <w:t xml:space="preserve">Date: ____________________</w:t>
      </w:r>
    </w:p>
    <w:p>
      <w:pPr>
        <w:pStyle w:val="BodyText"/>
      </w:pPr>
      <w:r>
        <w:t xml:space="preserve">This Quotation Estimate has been prepared by GreenScape Environmental Consulting Pty Ltd, a registered Environmental Engineer consultancy operating in Australia Sydney. All rates are quoted in Australian Dollars (AUD) and are inclusive of the Environmental Engineer's professional expertise, regulatory knowledge, and compliance obligations under Australian environmental law.</w:t>
      </w:r>
    </w:p>
    <w:p>
      <w:pPr>
        <w:pStyle w:val="BodyText"/>
      </w:pPr>
      <w:r>
        <w:t xml:space="preserve">Document Reference: QE-2025-0487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Australia Sydney</dc:title>
  <dc:creator/>
  <dc:language>en</dc:language>
  <cp:keywords/>
  <dcterms:created xsi:type="dcterms:W3CDTF">2026-10-10T03:28:40Z</dcterms:created>
  <dcterms:modified xsi:type="dcterms:W3CDTF">2026-10-10T03:28:40Z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