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GreenScape Environmental Consultants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info@greenscapebd.com | VAT Reg: 001234567-0101</w:t>
      </w:r>
    </w:p>
    <w:p>
      <w:pPr>
        <w:pStyle w:val="BodyText"/>
      </w:pPr>
      <w:r>
        <w:t xml:space="preserve">Environmental Engineer Services</w:t>
      </w:r>
    </w:p>
    <w:bookmarkEnd w:id="20"/>
    <w:p>
      <w:pPr>
        <w:pStyle w:val="BodyText"/>
      </w:pPr>
      <w:r>
        <w:rPr>
          <w:bCs/>
          <w:b/>
        </w:rPr>
        <w:t xml:space="preserve">Quotation No.:</w:t>
      </w:r>
      <w:r>
        <w:t xml:space="preserve"> </w:t>
      </w:r>
      <w:r>
        <w:t xml:space="preserve">GSEC/QE/2025/0347</w:t>
      </w:r>
      <w:r>
        <w:br/>
      </w:r>
      <w:r>
        <w:rPr>
          <w:bCs/>
          <w:b/>
        </w:rPr>
        <w:t xml:space="preserve">Date of Issue:</w:t>
      </w:r>
      <w:r>
        <w:t xml:space="preserve"> </w:t>
      </w:r>
      <w:r>
        <w:t xml:space="preserve">15 June 2025</w:t>
      </w:r>
      <w:r>
        <w:br/>
      </w:r>
      <w:r>
        <w:rPr>
          <w:bCs/>
          <w:b/>
        </w:rPr>
        <w:t xml:space="preserve">Validity:</w:t>
      </w:r>
      <w:r>
        <w:t xml:space="preserve"> </w:t>
      </w:r>
      <w:r>
        <w:t xml:space="preserve">30 Days from issue date</w:t>
      </w:r>
    </w:p>
    <w:p>
      <w:pPr>
        <w:pStyle w:val="BodyText"/>
      </w:pPr>
      <w:r>
        <w:rPr>
          <w:bCs/>
          <w:b/>
        </w:rPr>
        <w:t xml:space="preserve">Prepared For:</w:t>
      </w:r>
      <w:r>
        <w:br/>
      </w:r>
      <w:r>
        <w:rPr>
          <w:bCs/>
          <w:b/>
        </w:rPr>
        <w:t xml:space="preserve">Client:</w:t>
      </w:r>
      <w:r>
        <w:t xml:space="preserve"> </w:t>
      </w:r>
      <w:r>
        <w:t xml:space="preserve">Meghna Textile Mills Ltd.</w:t>
      </w:r>
      <w:r>
        <w:br/>
      </w:r>
      <w:r>
        <w:rPr>
          <w:bCs/>
          <w:b/>
        </w:rPr>
        <w:t xml:space="preserve">Address:</w:t>
      </w:r>
      <w:r>
        <w:t xml:space="preserve"> </w:t>
      </w:r>
      <w:r>
        <w:t xml:space="preserve">Plot 7, Tejgaon I/A,</w:t>
      </w:r>
      <w:r>
        <w:t xml:space="preserve"> </w:t>
      </w:r>
      <w:r>
        <w:t xml:space="preserve">Bangladesh Dhaka</w:t>
      </w:r>
      <w:r>
        <w:t xml:space="preserve"> </w:t>
      </w:r>
      <w:r>
        <w:t xml:space="preserve">1208</w:t>
      </w:r>
      <w:r>
        <w:br/>
      </w:r>
      <w:r>
        <w:rPr>
          <w:bCs/>
          <w:b/>
        </w:rPr>
        <w:t xml:space="preserve">Attn:</w:t>
      </w:r>
      <w:r>
        <w:t xml:space="preserve"> </w:t>
      </w:r>
      <w:r>
        <w:t xml:space="preserve">Mr. Rafiqul Islam, Plant Manager</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GreenScape Environmental Consultants Ltd. to Meghna Textile Mills Ltd. for the provision of comprehensive</w:t>
      </w:r>
      <w:r>
        <w:t xml:space="preserve"> </w:t>
      </w:r>
      <w:r>
        <w:t xml:space="preserve">Environmental Engineer</w:t>
      </w:r>
      <w:r>
        <w:t xml:space="preserve"> </w:t>
      </w:r>
      <w:r>
        <w:t xml:space="preserve">services in the</w:t>
      </w:r>
      <w:r>
        <w:t xml:space="preserve"> </w:t>
      </w:r>
      <w:r>
        <w:t xml:space="preserve">Bangladesh Dhaka</w:t>
      </w:r>
      <w:r>
        <w:t xml:space="preserve"> </w:t>
      </w:r>
      <w:r>
        <w:t xml:space="preserve">metropolitan area. The scope encompasses environmental impact assessment (EIA), effluent treatment system design and commissioning, air quality monitoring, waste management planning, and regulatory compliance auditing in accordance with the Bangladesh Environment Conservation Act (1995) and the guidelines issued by the Department of Environment (DoE),</w:t>
      </w:r>
      <w:r>
        <w:t xml:space="preserve"> </w:t>
      </w:r>
      <w:r>
        <w:t xml:space="preserve">Bangladesh Dhaka</w:t>
      </w:r>
      <w:r>
        <w:t xml:space="preserve"> </w:t>
      </w:r>
      <w:r>
        <w:t xml:space="preserve">Regional Office.</w:t>
      </w:r>
    </w:p>
    <w:p>
      <w:pPr>
        <w:pStyle w:val="BodyText"/>
      </w:pPr>
      <w:r>
        <w:t xml:space="preserve">The</w:t>
      </w:r>
      <w:r>
        <w:t xml:space="preserve"> </w:t>
      </w:r>
      <w:r>
        <w:t xml:space="preserve">Environmental Engineer</w:t>
      </w:r>
      <w:r>
        <w:t xml:space="preserve"> </w:t>
      </w:r>
      <w:r>
        <w:t xml:space="preserve">team assigned to this project will operate from our</w:t>
      </w:r>
      <w:r>
        <w:t xml:space="preserve"> </w:t>
      </w:r>
      <w:r>
        <w:t xml:space="preserve">Bangladesh Dhaka</w:t>
      </w:r>
      <w:r>
        <w:t xml:space="preserve"> </w:t>
      </w:r>
      <w:r>
        <w:t xml:space="preserve">headquarters and will conduct all field assessments, laboratory analyses, and reporting activities within the client's premises located in the Tejgaon Industrial Area,</w:t>
      </w:r>
      <w:r>
        <w:t xml:space="preserve"> </w:t>
      </w:r>
      <w:r>
        <w:t xml:space="preserve">Bangladesh Dhaka</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Environmental Engineer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Site survey and baseline environmental data collection by a senior</w:t>
            </w:r>
            <w:r>
              <w:t xml:space="preserve"> </w:t>
            </w:r>
            <w:r>
              <w:t xml:space="preserve">Environmental Engineer</w:t>
            </w:r>
            <w:r>
              <w:t xml:space="preserve"> </w:t>
            </w:r>
            <w:r>
              <w:t xml:space="preserve">(soil, water, air sampling at 12 points across the</w:t>
            </w:r>
            <w:r>
              <w:t xml:space="preserve"> </w:t>
            </w:r>
            <w:r>
              <w:t xml:space="preserve">Bangladesh Dhaka</w:t>
            </w:r>
            <w:r>
              <w:t xml:space="preserve"> </w:t>
            </w:r>
            <w:r>
              <w:t xml:space="preserve">plant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Preparation of Environmental Impact Assessment (EIA) report as per DoE</w:t>
            </w:r>
            <w:r>
              <w:t xml:space="preserve"> </w:t>
            </w:r>
            <w:r>
              <w:t xml:space="preserve">Bangladesh Dhaka</w:t>
            </w:r>
            <w:r>
              <w:t xml:space="preserve"> </w:t>
            </w:r>
            <w:r>
              <w:t xml:space="preserve">guidelines, including public consultation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Design and engineering of Effluent Treatment Plant (ETP) – 200 m³/day capacity, including P&amp;ID drawings, hydraulic calculations, and equipment specification by a licensed</w:t>
            </w:r>
            <w:r>
              <w:t xml:space="preserve"> </w:t>
            </w:r>
            <w:r>
              <w:t xml:space="preserve">Environmental Engineer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Quarterly air quality monitoring (PM2.5, PM10, SO₂, NOₓ, CO) at 4 monitoring stations around the</w:t>
            </w:r>
            <w:r>
              <w:t xml:space="preserve"> </w:t>
            </w:r>
            <w:r>
              <w:t xml:space="preserve">Bangladesh Dhaka</w:t>
            </w:r>
            <w:r>
              <w:t xml:space="preserve"> </w:t>
            </w:r>
            <w:r>
              <w:t xml:space="preserve">facility – 4 quarters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Monthly effluent water quality testing (pH, BOD, COD, TSS, TDS, heavy metals, oil &amp; grease) at the discharge point –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6</w:t>
            </w:r>
          </w:p>
        </w:tc>
        <w:tc>
          <w:tcPr/>
          <w:p>
            <w:pPr>
              <w:pStyle w:val="Compact"/>
              <w:jc w:val="left"/>
            </w:pPr>
            <w:r>
              <w:t xml:space="preserve">Solid and hazardous waste management plan development, including waste characterization, storage design, and disposal route mapping for the</w:t>
            </w:r>
            <w:r>
              <w:t xml:space="preserve"> </w:t>
            </w:r>
            <w:r>
              <w:t xml:space="preserve">Bangladesh Dhaka</w:t>
            </w:r>
            <w:r>
              <w:t xml:space="preserve"> </w:t>
            </w:r>
            <w:r>
              <w:t xml:space="preserve">zone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7</w:t>
            </w:r>
          </w:p>
        </w:tc>
        <w:tc>
          <w:tcPr/>
          <w:p>
            <w:pPr>
              <w:pStyle w:val="Compact"/>
              <w:jc w:val="left"/>
            </w:pPr>
            <w:r>
              <w:t xml:space="preserve">Regulatory compliance audit and preparation of annual environmental return for submission to DoE</w:t>
            </w:r>
            <w:r>
              <w:t xml:space="preserve"> </w:t>
            </w:r>
            <w:r>
              <w:t xml:space="preserve">Bangladesh Dhaka</w:t>
            </w:r>
            <w:r>
              <w:t xml:space="preserve"> </w:t>
            </w:r>
            <w:r>
              <w:t xml:space="preserve">Regional Office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Environmental management training for 30 plant operators – 2-day workshop conducted by the</w:t>
            </w:r>
            <w:r>
              <w:t xml:space="preserve"> </w:t>
            </w:r>
            <w:r>
              <w:t xml:space="preserve">Environmental Engineer</w:t>
            </w:r>
            <w:r>
              <w:t xml:space="preserve"> </w:t>
            </w:r>
            <w:r>
              <w:t xml:space="preserve">team at the</w:t>
            </w:r>
            <w:r>
              <w:t xml:space="preserve"> </w:t>
            </w:r>
            <w:r>
              <w:t xml:space="preserve">Bangladesh Dhaka</w:t>
            </w:r>
            <w:r>
              <w:t xml:space="preserve"> </w:t>
            </w:r>
            <w:r>
              <w:t xml:space="preserve">site</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Project management, coordination, travel within</w:t>
            </w:r>
            <w:r>
              <w:t xml:space="preserve"> </w:t>
            </w:r>
            <w:r>
              <w:t xml:space="preserve">Bangladesh Dhaka</w:t>
            </w:r>
            <w:r>
              <w:t xml:space="preserve">, and final consolidated reporting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(BDT)</w:t>
            </w:r>
          </w:p>
        </w:tc>
        <w:tc>
          <w:tcPr/>
          <w:p>
            <w:pPr>
              <w:pStyle w:val="Compact"/>
              <w:jc w:val="left"/>
            </w:pPr>
            <w:r>
              <w:t xml:space="preserve">2,656,000</w:t>
            </w:r>
          </w:p>
        </w:tc>
      </w:tr>
      <w:tr>
        <w:tc>
          <w:tcPr>
            <w:gridSpan w:val="5"/>
          </w:tcPr>
          <w:p>
            <w:pPr>
              <w:pStyle w:val="Compact"/>
              <w:jc w:val="right"/>
            </w:pPr>
            <w:r>
              <w:t xml:space="preserve">VAT @ 15%</w:t>
            </w:r>
          </w:p>
        </w:tc>
        <w:tc>
          <w:tcPr/>
          <w:p>
            <w:pPr>
              <w:pStyle w:val="Compact"/>
              <w:jc w:val="left"/>
            </w:pPr>
            <w:r>
              <w:t xml:space="preserve">398,400</w:t>
            </w:r>
          </w:p>
        </w:tc>
      </w:tr>
      <w:tr>
        <w:tc>
          <w:tcPr>
            <w:gridSpan w:val="5"/>
          </w:tcPr>
          <w:p>
            <w:pPr>
              <w:pStyle w:val="Compact"/>
              <w:jc w:val="right"/>
            </w:pPr>
            <w:r>
              <w:rPr>
                <w:bCs/>
                <w:b/>
              </w:rPr>
              <w:t xml:space="preserve">GRAND TOTAL (BDT)</w:t>
            </w:r>
          </w:p>
        </w:tc>
        <w:tc>
          <w:tcPr/>
          <w:p>
            <w:pPr>
              <w:pStyle w:val="Compact"/>
              <w:jc w:val="left"/>
            </w:pPr>
            <w:r>
              <w:rPr>
                <w:bCs/>
                <w:b/>
              </w:rPr>
              <w:t xml:space="preserve">3,054,400</w:t>
            </w:r>
          </w:p>
        </w:tc>
      </w:tr>
    </w:tbl>
    <w:p>
      <w:pPr>
        <w:pStyle w:val="BodyText"/>
      </w:pPr>
      <w:r>
        <w:t xml:space="preserve">* All rates are in Bangladeshi Taka (BDT). The</w:t>
      </w:r>
      <w:r>
        <w:t xml:space="preserve"> </w:t>
      </w:r>
      <w:r>
        <w:t xml:space="preserve">Quotation Estimate</w:t>
      </w:r>
      <w:r>
        <w:t xml:space="preserve"> </w:t>
      </w:r>
      <w:r>
        <w:t xml:space="preserve">includes all professional fees, laboratory charges, equipment rental, and local transportation within</w:t>
      </w:r>
      <w:r>
        <w:t xml:space="preserve"> </w:t>
      </w:r>
      <w:r>
        <w:t xml:space="preserve">Bangladesh Dhaka</w:t>
      </w:r>
      <w:r>
        <w:t xml:space="preserve">. International travel or out-of-Dhaka site visits will be billed separately.</w:t>
      </w:r>
    </w:p>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survey, sampling, and baseline data collection</w:t>
            </w:r>
          </w:p>
        </w:tc>
        <w:tc>
          <w:tcPr/>
          <w:p>
            <w:pPr>
              <w:pStyle w:val="Compact"/>
              <w:jc w:val="left"/>
            </w:pPr>
            <w:r>
              <w:t xml:space="preserve">3 weeks</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EIA report drafting and public consultation</w:t>
            </w:r>
          </w:p>
        </w:tc>
        <w:tc>
          <w:tcPr/>
          <w:p>
            <w:pPr>
              <w:pStyle w:val="Compact"/>
              <w:jc w:val="left"/>
            </w:pPr>
            <w:r>
              <w:t xml:space="preserve">6 weeks</w:t>
            </w:r>
          </w:p>
        </w:tc>
        <w:tc>
          <w:tcPr/>
          <w:p>
            <w:pPr>
              <w:pStyle w:val="Compact"/>
              <w:jc w:val="left"/>
            </w:pPr>
            <w:r>
              <w:t xml:space="preserve">September 2025</w:t>
            </w:r>
          </w:p>
        </w:tc>
      </w:tr>
      <w:tr>
        <w:tc>
          <w:tcPr/>
          <w:p>
            <w:pPr>
              <w:pStyle w:val="Compact"/>
              <w:jc w:val="left"/>
            </w:pPr>
            <w:r>
              <w:t xml:space="preserve">Phase 3</w:t>
            </w:r>
          </w:p>
        </w:tc>
        <w:tc>
          <w:tcPr/>
          <w:p>
            <w:pPr>
              <w:pStyle w:val="Compact"/>
              <w:jc w:val="left"/>
            </w:pPr>
            <w:r>
              <w:t xml:space="preserve">ETP design, engineering drawings, and equipment specification</w:t>
            </w:r>
          </w:p>
        </w:tc>
        <w:tc>
          <w:tcPr/>
          <w:p>
            <w:pPr>
              <w:pStyle w:val="Compact"/>
              <w:jc w:val="left"/>
            </w:pPr>
            <w:r>
              <w:t xml:space="preserve">8 weeks</w:t>
            </w:r>
          </w:p>
        </w:tc>
        <w:tc>
          <w:tcPr/>
          <w:p>
            <w:pPr>
              <w:pStyle w:val="Compact"/>
              <w:jc w:val="left"/>
            </w:pPr>
            <w:r>
              <w:t xml:space="preserve">November 2025</w:t>
            </w:r>
          </w:p>
        </w:tc>
      </w:tr>
      <w:tr>
        <w:tc>
          <w:tcPr/>
          <w:p>
            <w:pPr>
              <w:pStyle w:val="Compact"/>
              <w:jc w:val="left"/>
            </w:pPr>
            <w:r>
              <w:t xml:space="preserve">Phase 4</w:t>
            </w:r>
          </w:p>
        </w:tc>
        <w:tc>
          <w:tcPr/>
          <w:p>
            <w:pPr>
              <w:pStyle w:val="Compact"/>
              <w:jc w:val="left"/>
            </w:pPr>
            <w:r>
              <w:t xml:space="preserve">Quarterly monitoring, compliance audit, and training</w:t>
            </w:r>
          </w:p>
        </w:tc>
        <w:tc>
          <w:tcPr/>
          <w:p>
            <w:pPr>
              <w:pStyle w:val="Compact"/>
              <w:jc w:val="left"/>
            </w:pPr>
            <w:r>
              <w:t xml:space="preserve">12 months</w:t>
            </w:r>
          </w:p>
        </w:tc>
        <w:tc>
          <w:tcPr/>
          <w:p>
            <w:pPr>
              <w:pStyle w:val="Compact"/>
              <w:jc w:val="left"/>
            </w:pPr>
            <w:r>
              <w:t xml:space="preserve">June 2026</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due to fluctuating costs of laboratory reagents, fuel, and professional labor in</w:t>
      </w:r>
      <w:r>
        <w:t xml:space="preserve"> </w:t>
      </w:r>
      <w:r>
        <w:t xml:space="preserve">Bangladesh Dhaka</w:t>
      </w:r>
      <w:r>
        <w:t xml:space="preserve">.</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Phase 2 (EIA report submission), and 30% upon final delivery of all deliverables and the compliance audit report.</w:t>
      </w:r>
    </w:p>
    <w:p>
      <w:pPr>
        <w:numPr>
          <w:ilvl w:val="0"/>
          <w:numId w:val="1001"/>
        </w:numPr>
        <w:pStyle w:val="Compact"/>
      </w:pPr>
      <w:r>
        <w:t xml:space="preserve">All</w:t>
      </w:r>
      <w:r>
        <w:t xml:space="preserve"> </w:t>
      </w:r>
      <w:r>
        <w:t xml:space="preserve">Environmental Engineer</w:t>
      </w:r>
      <w:r>
        <w:t xml:space="preserve"> </w:t>
      </w:r>
      <w:r>
        <w:t xml:space="preserve">services shall be performed in strict compliance with the Bangladesh Environment Conservation Rules 1997, the Bangladesh Labour Act 2006, and applicable DoE</w:t>
      </w:r>
      <w:r>
        <w:t xml:space="preserve"> </w:t>
      </w:r>
      <w:r>
        <w:t xml:space="preserve">Bangladesh Dhaka</w:t>
      </w:r>
      <w:r>
        <w:t xml:space="preserve"> </w:t>
      </w:r>
      <w:r>
        <w:t xml:space="preserve">Regional Office directives.</w:t>
      </w:r>
    </w:p>
    <w:p>
      <w:pPr>
        <w:numPr>
          <w:ilvl w:val="0"/>
          <w:numId w:val="1001"/>
        </w:numPr>
        <w:pStyle w:val="Compact"/>
      </w:pPr>
      <w:r>
        <w:t xml:space="preserve">The client shall provide unrestricted access to all areas of the</w:t>
      </w:r>
      <w:r>
        <w:t xml:space="preserve"> </w:t>
      </w:r>
      <w:r>
        <w:t xml:space="preserve">Bangladesh Dhaka</w:t>
      </w:r>
      <w:r>
        <w:t xml:space="preserve"> </w:t>
      </w:r>
      <w:r>
        <w:t xml:space="preserve">plant, existing environmental records, and relevant operational data within five (5) working days of project commencement.</w:t>
      </w:r>
    </w:p>
    <w:p>
      <w:pPr>
        <w:numPr>
          <w:ilvl w:val="0"/>
          <w:numId w:val="1001"/>
        </w:numPr>
        <w:pStyle w:val="Compact"/>
      </w:pPr>
      <w:r>
        <w:t xml:space="preserve">Any change in scope, additional monitoring points, or extended service duration beyond the stated timeline will be subject to a revised</w:t>
      </w:r>
      <w:r>
        <w:t xml:space="preserve"> </w:t>
      </w:r>
      <w:r>
        <w:t xml:space="preserve">Quotation Estimate</w:t>
      </w:r>
      <w:r>
        <w:t xml:space="preserve"> </w:t>
      </w:r>
      <w:r>
        <w:t xml:space="preserve">issued by our</w:t>
      </w:r>
      <w:r>
        <w:t xml:space="preserve"> </w:t>
      </w:r>
      <w:r>
        <w:t xml:space="preserve">Environmental Engineer</w:t>
      </w:r>
      <w:r>
        <w:t xml:space="preserve"> </w:t>
      </w:r>
      <w:r>
        <w:t xml:space="preserve">project team.</w:t>
      </w:r>
    </w:p>
    <w:p>
      <w:pPr>
        <w:numPr>
          <w:ilvl w:val="0"/>
          <w:numId w:val="1001"/>
        </w:numPr>
        <w:pStyle w:val="Compact"/>
      </w:pPr>
      <w:r>
        <w:t xml:space="preserve">Confidentiality: All data, reports, and findings generated under this engagement shall remain the exclusive property of the client. Our</w:t>
      </w:r>
      <w:r>
        <w:t xml:space="preserve"> </w:t>
      </w:r>
      <w:r>
        <w:t xml:space="preserve">Environmental Engineer</w:t>
      </w:r>
      <w:r>
        <w:t xml:space="preserve"> </w:t>
      </w:r>
      <w:r>
        <w:t xml:space="preserve">staff are bound by a non-disclosure agreement.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In the event of failure, the matter shall be referred to the competent court in</w:t>
      </w:r>
      <w:r>
        <w:t xml:space="preserve"> </w:t>
      </w:r>
      <w:r>
        <w:t xml:space="preserve">Bangladesh Dhaka</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accepted in writing by both parties and a signed Service Agreement is executed.</w:t>
      </w:r>
    </w:p>
    <w:p>
      <w:pPr>
        <w:pStyle w:val="FirstParagraph"/>
      </w:pPr>
      <w:r>
        <w:t xml:space="preserve">5. 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w:t>
      </w:r>
      <w:r>
        <w:t xml:space="preserve"> </w:t>
      </w:r>
      <w:r>
        <w:t xml:space="preserve">Environmental Engineer</w:t>
      </w:r>
      <w:r>
        <w:t xml:space="preserve"> </w:t>
      </w:r>
      <w:r>
        <w:t xml:space="preserve">services to be delivered in</w:t>
      </w:r>
      <w:r>
        <w:t xml:space="preserve"> </w:t>
      </w:r>
      <w:r>
        <w:t xml:space="preserve">Bangladesh Dhaka</w:t>
      </w:r>
      <w:r>
        <w:t xml:space="preserve">.</w:t>
      </w:r>
    </w:p>
    <w:p>
      <w:pPr>
        <w:pStyle w:val="BodyText"/>
      </w:pPr>
      <w:r>
        <w:rPr>
          <w:bCs/>
          <w:b/>
        </w:rPr>
        <w:t xml:space="preserve">For and on behalf of</w:t>
      </w:r>
      <w:r>
        <w:br/>
      </w:r>
      <w:r>
        <w:t xml:space="preserve">GreenScape Environmental Consultants Ltd.</w:t>
      </w:r>
    </w:p>
    <w:p>
      <w:pPr>
        <w:pStyle w:val="BodyText"/>
      </w:pPr>
      <w:r>
        <w:rPr>
          <w:bCs/>
          <w:b/>
        </w:rPr>
        <w:t xml:space="preserve">Eng. Farhana Rahman</w:t>
      </w:r>
      <w:r>
        <w:br/>
      </w:r>
      <w:r>
        <w:t xml:space="preserve">Lead Environmental Engineer</w:t>
      </w:r>
      <w:r>
        <w:br/>
      </w:r>
      <w:r>
        <w:t xml:space="preserve">License No.: BE-2019-4471</w:t>
      </w:r>
      <w:r>
        <w:br/>
      </w:r>
      <w:r>
        <w:t xml:space="preserve">Date: _______________</w:t>
      </w:r>
    </w:p>
    <w:p>
      <w:pPr>
        <w:pStyle w:val="BodyText"/>
      </w:pPr>
      <w:r>
        <w:rPr>
          <w:bCs/>
          <w:b/>
        </w:rPr>
        <w:t xml:space="preserve">For and on behalf of</w:t>
      </w:r>
      <w:r>
        <w:br/>
      </w:r>
      <w:r>
        <w:t xml:space="preserve">Meghna Textile Mills Ltd.</w:t>
      </w:r>
    </w:p>
    <w:p>
      <w:pPr>
        <w:pStyle w:val="BodyText"/>
      </w:pPr>
      <w:r>
        <w:rPr>
          <w:bCs/>
          <w:b/>
        </w:rPr>
        <w:t xml:space="preserve">Mr. Rafiqul Islam</w:t>
      </w:r>
      <w:r>
        <w:br/>
      </w:r>
      <w:r>
        <w:t xml:space="preserve">Plant Manager</w:t>
      </w:r>
      <w:r>
        <w:br/>
      </w:r>
      <w:r>
        <w:t xml:space="preserve">Date: _______________</w:t>
      </w:r>
    </w:p>
    <w:p>
      <w:pPr>
        <w:pStyle w:val="BodyText"/>
      </w:pPr>
      <w:r>
        <w:t xml:space="preserve">This Quotation Estimate document was prepared by GreenScape Environmental Consultants Ltd.,</w:t>
      </w:r>
      <w:r>
        <w:t xml:space="preserve"> </w:t>
      </w:r>
      <w:r>
        <w:t xml:space="preserve">Bangladesh Dhaka</w:t>
      </w:r>
      <w:r>
        <w:t xml:space="preserve">. All</w:t>
      </w:r>
      <w:r>
        <w:t xml:space="preserve"> </w:t>
      </w:r>
      <w:r>
        <w:t xml:space="preserve">Environmental Engineer</w:t>
      </w:r>
      <w:r>
        <w:t xml:space="preserve"> </w:t>
      </w:r>
      <w:r>
        <w:t xml:space="preserve">professionals listed hold valid licenses from the Bangladesh Institute of Engineers (BIE). Document Ref: GSEC/QE/2025/0347. For queries, contact our</w:t>
      </w:r>
      <w:r>
        <w:t xml:space="preserve"> </w:t>
      </w:r>
      <w:r>
        <w:t xml:space="preserve">Bangladesh Dhaka</w:t>
      </w:r>
      <w:r>
        <w:t xml:space="preserve"> </w:t>
      </w:r>
      <w:r>
        <w:t xml:space="preserve">office at +880-2-9887654.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Bangladesh Dhaka</dc:title>
  <dc:creator/>
  <dc:language>en</dc:language>
  <cp:keywords/>
  <dcterms:created xsi:type="dcterms:W3CDTF">2026-10-10T04:06:20Z</dcterms:created>
  <dcterms:modified xsi:type="dcterms:W3CDTF">2026-10-10T04:06:20Z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