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c354849d0990f161a8f4b44a2b0f5fdf0ee7051"/>
    <w:p>
      <w:pPr>
        <w:pStyle w:val="Heading1"/>
      </w:pPr>
      <w:r>
        <w:t xml:space="preserve">GreenSolutions Environmental Consulting S.A.</w:t>
      </w:r>
    </w:p>
    <w:p>
      <w:pPr>
        <w:pStyle w:val="FirstParagraph"/>
      </w:pPr>
      <w:r>
        <w:t xml:space="preserve">Chaussée de Waterloo 1200, 1000 Brussels, Belgium | VAT BE 0123.456.789</w:t>
      </w:r>
    </w:p>
    <w:p>
      <w:pPr>
        <w:pStyle w:val="BodyText"/>
      </w:pPr>
      <w:r>
        <w:t xml:space="preserve">Tel: +32 2 555 0142 | Email: info@greensolutions-be.com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QE-2025-BRU-0472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Belgium Brussels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Brussels Metropolitan Development Authority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Rue de la Loi 16, 1040 Brussels, Belgium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Jean-Pierre Vandenberghe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j.vandenberghe@bmda.be</w:t>
      </w:r>
    </w:p>
    <w:bookmarkEnd w:id="22"/>
    <w:p>
      <w:pPr>
        <w:pStyle w:val="BodyText"/>
      </w:pPr>
      <w:r>
        <w:t xml:space="preserve">Dear Mr. Vandenberghe,</w:t>
      </w:r>
    </w:p>
    <w:p>
      <w:pPr>
        <w:pStyle w:val="BodyText"/>
      </w:pPr>
      <w:r>
        <w:t xml:space="preserve">Thank you for the opportunity to submit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professional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metropolitan area. GreenSolutions Environmental Consulting S.A. is a registered firm operating under Belgian law and holds all necessary accreditations from the Belgian Federal Service for Natural Resources and the Brussels-Capital Region environmental authority.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 work, associated costs, and contractual terms for the engagement of a senior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to support your ongoing urban sustainability and regulatory compliance programme in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pStyle w:val="BodyText"/>
      </w:pPr>
      <w:r>
        <w:t xml:space="preserve">1. Scope of Work – Environmental Engineer Services in Belgium Brussels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within the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jurisdiction:</w:t>
      </w:r>
    </w:p>
    <w:p>
      <w:pPr>
        <w:numPr>
          <w:ilvl w:val="0"/>
          <w:numId w:val="1001"/>
        </w:numPr>
        <w:pStyle w:val="Compact"/>
      </w:pPr>
      <w:r>
        <w:t xml:space="preserve">Conduct comprehensive environmental impact assessments (EIA) in compliance with the Belgian Environmental Code (Code de l'Environnement) and applicable Brussels-Capital Region regulations.</w:t>
      </w:r>
    </w:p>
    <w:p>
      <w:pPr>
        <w:numPr>
          <w:ilvl w:val="0"/>
          <w:numId w:val="1001"/>
        </w:numPr>
        <w:pStyle w:val="Compact"/>
      </w:pPr>
      <w:r>
        <w:t xml:space="preserve">Prepare and submit environmental permits and authorisations to the Brussels Environment Agency (Bruxelles-Environnement) for all designated development projects.</w:t>
      </w:r>
    </w:p>
    <w:p>
      <w:pPr>
        <w:numPr>
          <w:ilvl w:val="0"/>
          <w:numId w:val="1001"/>
        </w:numPr>
        <w:pStyle w:val="Compact"/>
      </w:pPr>
      <w:r>
        <w:t xml:space="preserve">Perform soil and groundwater contamination surveys in accordance with the Belgian Soil Decree (Arrêté relatif au sol) and the Brussels Regional Soil Remediation Ordinance.</w:t>
      </w:r>
    </w:p>
    <w:p>
      <w:pPr>
        <w:numPr>
          <w:ilvl w:val="0"/>
          <w:numId w:val="1001"/>
        </w:numPr>
        <w:pStyle w:val="Compact"/>
      </w:pPr>
      <w:r>
        <w:t xml:space="preserve">Develop and implement environmental management plans (EMP) for construction and industrial sites located within the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administrative boundaries.</w:t>
      </w:r>
    </w:p>
    <w:p>
      <w:pPr>
        <w:numPr>
          <w:ilvl w:val="0"/>
          <w:numId w:val="1001"/>
        </w:numPr>
        <w:pStyle w:val="Compact"/>
      </w:pPr>
      <w:r>
        <w:t xml:space="preserve">Monitor air quality, noise levels, and water discharge parameters in alignment with the EU Environmental Quality Standards transposed into Belgian federal and regional legislation.</w:t>
      </w:r>
    </w:p>
    <w:p>
      <w:pPr>
        <w:numPr>
          <w:ilvl w:val="0"/>
          <w:numId w:val="1001"/>
        </w:numPr>
        <w:pStyle w:val="Compact"/>
      </w:pPr>
      <w:r>
        <w:t xml:space="preserve">Provide expert technical advice on carbon neutrality targets as mandated by the Brussels Climate Plan 2030 and the Belgian Federal Climate Strategy.</w:t>
      </w:r>
    </w:p>
    <w:p>
      <w:pPr>
        <w:numPr>
          <w:ilvl w:val="0"/>
          <w:numId w:val="1001"/>
        </w:numPr>
        <w:pStyle w:val="Compact"/>
      </w:pPr>
      <w:r>
        <w:t xml:space="preserve">Prepare technical reports, compliance documentation, and regulatory filings in both French and Dutch as required by the bilingual administrative framework of</w:t>
      </w:r>
      <w:r>
        <w:t xml:space="preserve"> </w:t>
      </w:r>
      <w:r>
        <w:t xml:space="preserve">Belgium Brussels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Coordinate with municipal authorities, the Brussels Mobility Agency, and the Federal Public Service Health regarding environmental safety and public health considerations.</w:t>
      </w:r>
    </w:p>
    <w:p>
      <w:pPr>
        <w:pStyle w:val="FirstParagraph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Environmental Engineer – On-site supervision and technical direction (Belgium Brussels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Impact Assessment (EIA) report preparation and submission to Brussels-Environnement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Soil and groundwater contamination investigation (Phase I &amp; Phase II) – Belgium Brussels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sites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Management Plan (EMP) development and regulatory 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plans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quality and noise monitoring campaign – Brussels-Capital Region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Carbon footprint audit and Brussels Climate Plan 2030 alignment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liaison and bilingual (FR/NL) technical documentation – Belgium Brussels authorities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field equipment, and laboratory analysis fees within Belgium Brussels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€65,600.00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(21% – Belgian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€13,776.00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€79,376.00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schedule: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(€23,812.80 incl. VAT) upon written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interim payment</w:t>
      </w:r>
      <w:r>
        <w:t xml:space="preserve"> </w:t>
      </w:r>
      <w:r>
        <w:t xml:space="preserve">(€31,750.40 incl. VAT) upon completion of the EIA report and submission of the soil contamination investigation results to the relevant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authorities.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(€23,812.80 incl. VAT) upon delivery of all final deliverables, including the EMP, carbon audit, and regulatory compliance certificates.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GreenSolutions Environmental Consulting S.A. (IBAN: BE68 5390 0754 7034) within 30 calendar days of invoice date, in accordance with Belgian commercial law.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rates and availability of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All services shall be performed in strict compliance with the Belgian Environmental Code, the Brussels-Capital Region Environmental Ordinance, and applicable European Union directives transposed into national law.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assigned to this project shall hold a recognised degree in Environmental Engineering from a Belgian or EU-accredited institution and shall be registered with the Belgian Order of Engineers (Ordre des Ingénieurs-Conseils).</w:t>
      </w:r>
    </w:p>
    <w:p>
      <w:pPr>
        <w:numPr>
          <w:ilvl w:val="0"/>
          <w:numId w:val="1003"/>
        </w:numPr>
        <w:pStyle w:val="Compact"/>
      </w:pPr>
      <w:r>
        <w:t xml:space="preserve">Any additional work outside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written agreement and a revised cost estimate prior to commencement.</w:t>
      </w:r>
    </w:p>
    <w:p>
      <w:pPr>
        <w:numPr>
          <w:ilvl w:val="0"/>
          <w:numId w:val="1003"/>
        </w:numPr>
        <w:pStyle w:val="Compact"/>
      </w:pPr>
      <w:r>
        <w:t xml:space="preserve">Confidentiality: All data, site information, and technical reports generated in the course of this engagement in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shall be treated as strictly confidential in accordance with the Belgian Data Protection Act and the GDPR.</w:t>
      </w:r>
    </w:p>
    <w:p>
      <w:pPr>
        <w:numPr>
          <w:ilvl w:val="0"/>
          <w:numId w:val="1003"/>
        </w:numPr>
        <w:pStyle w:val="Compact"/>
      </w:pPr>
      <w:r>
        <w:t xml:space="preserve">Liability: GreenSolutions Environmental Consulting S.A. shall maintain professional indemnity insurance with a minimum coverage of €5,000,000, as required for environmental consulting firms operating in the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region.</w:t>
      </w:r>
    </w:p>
    <w:p>
      <w:pPr>
        <w:numPr>
          <w:ilvl w:val="0"/>
          <w:numId w:val="1003"/>
        </w:numPr>
        <w:pStyle w:val="Compact"/>
      </w:pPr>
      <w:r>
        <w:t xml:space="preserve">Governing Law: This agreement and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and construed in accordance with the laws of the Kingdom of Belgium. Any disputes shall be submitted to the competent courts of Brussels.</w:t>
      </w:r>
    </w:p>
    <w:p>
      <w:pPr>
        <w:numPr>
          <w:ilvl w:val="0"/>
          <w:numId w:val="1003"/>
        </w:numPr>
        <w:pStyle w:val="Compact"/>
      </w:pPr>
      <w:r>
        <w:t xml:space="preserve">Force Majeure: Neither party shall be liable for delays caused by events beyond reasonable control, including but not limited to natural disasters, government-mandated shutdowns, or regulatory changes enacted by the</w:t>
      </w:r>
      <w:r>
        <w:t xml:space="preserve"> </w:t>
      </w:r>
      <w:r>
        <w:t xml:space="preserve">Belgium Brussels</w:t>
      </w:r>
      <w:r>
        <w:t xml:space="preserve"> </w:t>
      </w:r>
      <w:r>
        <w:t xml:space="preserve">federal or regional authorities.</w:t>
      </w:r>
    </w:p>
    <w:p>
      <w:pPr>
        <w:pStyle w:val="FirstParagraph"/>
      </w:pPr>
      <w:r>
        <w:t xml:space="preserve">5. Acceptance and Signatures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Belgium Brussels</w:t>
      </w:r>
      <w:r>
        <w:t xml:space="preserve">.</w:t>
      </w:r>
    </w:p>
    <w:bookmarkStart w:id="23" w:name="X9ff0374677708d0143968ace16fb5f78c9ff05d"/>
    <w:p>
      <w:pPr>
        <w:pStyle w:val="Heading4"/>
      </w:pPr>
      <w:r>
        <w:t xml:space="preserve">For GreenSolutions Environmental Consulting S.A.</w:t>
      </w:r>
    </w:p>
    <w:p>
      <w:pPr>
        <w:pStyle w:val="FirstParagraph"/>
      </w:pPr>
      <w:r>
        <w:t xml:space="preserve">Name: Dr. Marie-Claire Dubois</w:t>
      </w:r>
    </w:p>
    <w:p>
      <w:pPr>
        <w:pStyle w:val="BodyText"/>
      </w:pPr>
      <w:r>
        <w:t xml:space="preserve">Title: Lead Environmental Engineer / Managing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bookmarkEnd w:id="23"/>
    <w:bookmarkStart w:id="24" w:name="X817a9de3824d94fc5a9349e40e7bb70eb796a53"/>
    <w:p>
      <w:pPr>
        <w:pStyle w:val="Heading4"/>
      </w:pPr>
      <w:r>
        <w:t xml:space="preserve">For Brussels Metropolitan Development Authority</w:t>
      </w:r>
    </w:p>
    <w:p>
      <w:pPr>
        <w:pStyle w:val="FirstParagraph"/>
      </w:pPr>
      <w:r>
        <w:t xml:space="preserve">Name: Mr. Jean-Pierre Vandenberghe</w:t>
      </w:r>
    </w:p>
    <w:p>
      <w:pPr>
        <w:pStyle w:val="BodyText"/>
      </w:pPr>
      <w:r>
        <w:t xml:space="preserve">Title: Director of Urban Planning &amp; Sustainability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bookmarkEnd w:id="24"/>
    <w:p>
      <w:pPr>
        <w:pStyle w:val="BodyText"/>
      </w:pPr>
      <w:r>
        <w:t xml:space="preserve">Quotation Estimate No. QE-2025-BRU-0472 | GreenSolutions Environmental Consulting S.A. | Chaussée de Waterloo 1200, 1000 Brussels, Belgium</w:t>
      </w:r>
    </w:p>
    <w:p>
      <w:pPr>
        <w:pStyle w:val="BodyText"/>
      </w:pPr>
      <w:r>
        <w:t xml:space="preserve">This document constitutes a formal Quotation Estimate for Environmental Engineer services in Belgium Brussels and is not a binding contract until countersigned by both parties.</w:t>
      </w:r>
    </w:p>
    <w:p>
      <w:pPr>
        <w:pStyle w:val="BodyText"/>
      </w:pPr>
      <w:r>
        <w:t xml:space="preserve">© 2025 GreenSolutions Environmental Consulting S.A. –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Environmental Engineer Services - Belgium Brussels</dc:title>
  <dc:creator/>
  <dc:language>en</dc:language>
  <cp:keywords/>
  <dcterms:created xsi:type="dcterms:W3CDTF">2026-10-10T04:31:43Z</dcterms:created>
  <dcterms:modified xsi:type="dcterms:W3CDTF">2026-10-10T04:31:43Z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