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greenscape-environmental-consulting-ltd."/>
    <w:p>
      <w:pPr>
        <w:pStyle w:val="Heading1"/>
      </w:pPr>
      <w:r>
        <w:t xml:space="preserve">GreenScape Environmental Consulting Ltd.</w:t>
      </w:r>
    </w:p>
    <w:p>
      <w:pPr>
        <w:pStyle w:val="FirstParagraph"/>
      </w:pPr>
      <w:r>
        <w:t xml:space="preserve">1200 West Georgia Street, Suite 850</w:t>
      </w:r>
    </w:p>
    <w:p>
      <w:pPr>
        <w:pStyle w:val="BodyText"/>
      </w:pPr>
      <w:r>
        <w:t xml:space="preserve">Vancouver, British Columbia, V6E 4G2, Canada</w:t>
      </w:r>
    </w:p>
    <w:p>
      <w:pPr>
        <w:pStyle w:val="BodyText"/>
      </w:pPr>
      <w:r>
        <w:t xml:space="preserve">Phone: (604) 555-0187 | Email: quotes@greenscape-env.ca</w:t>
      </w:r>
    </w:p>
    <w:p>
      <w:pPr>
        <w:pStyle w:val="BodyText"/>
      </w:pPr>
      <w:r>
        <w:t xml:space="preserve">BCA License No. 2019-ENV-4472 | P.Eng. Registered in BC</w:t>
      </w:r>
    </w:p>
    <w:bookmarkEnd w:id="20"/>
    <w:bookmarkStart w:id="21" w:name="quotation-estimate"/>
    <w:p>
      <w:pPr>
        <w:pStyle w:val="Heading2"/>
      </w:pPr>
      <w:r>
        <w:t xml:space="preserve">QUOTATION ESTIMATE</w:t>
      </w:r>
    </w:p>
    <w:p>
      <w:pPr>
        <w:pStyle w:val="FirstParagraph"/>
      </w:pPr>
      <w:r>
        <w:t xml:space="preserve">Document No: QE-2025-0847</w:t>
      </w:r>
    </w:p>
    <w:p>
      <w:pPr>
        <w:pStyle w:val="BodyText"/>
      </w:pPr>
      <w:r>
        <w:t xml:space="preserve">Date Issued: June 12, 2025</w:t>
      </w:r>
    </w:p>
    <w:p>
      <w:pPr>
        <w:pStyle w:val="BodyText"/>
      </w:pPr>
      <w:r>
        <w:t xml:space="preserve">Valid Until: July 12, 2025</w:t>
      </w:r>
    </w:p>
    <w:bookmarkEnd w:id="21"/>
    <w:bookmarkStart w:id="22" w:name="client-information"/>
    <w:p>
      <w:pPr>
        <w:pStyle w:val="Heading3"/>
      </w:pPr>
      <w:r>
        <w:t xml:space="preserve">Client Information</w:t>
      </w:r>
    </w:p>
    <w:p>
      <w:pPr>
        <w:pStyle w:val="FirstParagraph"/>
      </w:pPr>
      <w:r>
        <w:t xml:space="preserve">Prepared For</w:t>
      </w:r>
      <w:r>
        <w:t xml:space="preserve"> </w:t>
      </w:r>
      <w:r>
        <w:t xml:space="preserve">North Shore Development Group Inc.</w:t>
      </w:r>
    </w:p>
    <w:p>
      <w:pPr>
        <w:pStyle w:val="BodyText"/>
      </w:pPr>
      <w:r>
        <w:t xml:space="preserve">Project Address</w:t>
      </w:r>
      <w:r>
        <w:t xml:space="preserve"> </w:t>
      </w:r>
      <w:r>
        <w:t xml:space="preserve">4820 Lonsdale Avenue, North Vancouver, BC, Canada Vancouver Metro Area</w:t>
      </w:r>
    </w:p>
    <w:p>
      <w:pPr>
        <w:pStyle w:val="BodyText"/>
      </w:pPr>
      <w:r>
        <w:t xml:space="preserve">Project Name</w:t>
      </w:r>
      <w:r>
        <w:t xml:space="preserve"> </w:t>
      </w:r>
      <w:r>
        <w:t xml:space="preserve">Coastal Mixed-Use Development – Phase II Environmental Compliance</w:t>
      </w:r>
    </w:p>
    <w:p>
      <w:pPr>
        <w:pStyle w:val="BodyText"/>
      </w:pPr>
      <w:r>
        <w:t xml:space="preserve">Point of Contact</w:t>
      </w:r>
      <w:r>
        <w:t xml:space="preserve"> </w:t>
      </w:r>
      <w:r>
        <w:t xml:space="preserve">Ms. Karen Whitfield, Project Director</w:t>
      </w:r>
    </w:p>
    <w:bookmarkEnd w:id="22"/>
    <w:bookmarkStart w:id="23" w:name="Xf295acc3e1de01af9c2931e3414ac008807f668"/>
    <w:p>
      <w:pPr>
        <w:pStyle w:val="Heading3"/>
      </w:pPr>
      <w:r>
        <w:t xml:space="preserve">Scope of Work – Environmental Engineer Services</w:t>
      </w:r>
    </w:p>
    <w:p>
      <w:pPr>
        <w:pStyle w:val="FirstParagraph"/>
      </w:pPr>
      <w:r>
        <w:t xml:space="preserve">This</w:t>
      </w:r>
      <w:r>
        <w:t xml:space="preserve"> </w:t>
      </w:r>
      <w:r>
        <w:t xml:space="preserve">Quotation Estimate</w:t>
      </w:r>
      <w:r>
        <w:t xml:space="preserve"> </w:t>
      </w:r>
      <w:r>
        <w:t xml:space="preserve">is issued by GreenScape Environmental Consulting Ltd. to provide comprehensive</w:t>
      </w:r>
      <w:r>
        <w:t xml:space="preserve"> </w:t>
      </w:r>
      <w:r>
        <w:t xml:space="preserve">Environmental Engineer</w:t>
      </w:r>
      <w:r>
        <w:t xml:space="preserve"> </w:t>
      </w:r>
      <w:r>
        <w:t xml:space="preserve">professional services for the above-referenced project located in the</w:t>
      </w:r>
      <w:r>
        <w:t xml:space="preserve"> </w:t>
      </w:r>
      <w:r>
        <w:t xml:space="preserve">Canada Vancouver</w:t>
      </w:r>
      <w:r>
        <w:t xml:space="preserve"> </w:t>
      </w:r>
      <w:r>
        <w:t xml:space="preserve">metropolitan region. The scope encompasses all environmental assessment, regulatory compliance, remediation planning, and ongoing monitoring activities required under the British Columbia Environmental Management Act (EMA), the Canada Water Act, and applicable City of Vancouver and Metro Vancouver bylaws. Our licensed</w:t>
      </w:r>
      <w:r>
        <w:t xml:space="preserve"> </w:t>
      </w:r>
      <w:r>
        <w:t xml:space="preserve">Environmental Engineer</w:t>
      </w:r>
      <w:r>
        <w:t xml:space="preserve"> </w:t>
      </w:r>
      <w:r>
        <w:t xml:space="preserve">team will deliver full-cycle services from initial site characterization through to final regulatory closure documentation.</w:t>
      </w:r>
    </w:p>
    <w:bookmarkEnd w:id="23"/>
    <w:bookmarkStart w:id="24"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Phase I Environmental Site Assessment (ESA) – Desktop review, site reconnaissance, and regulatory database search for the Canada Vancouver project parcel</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Phase II Environmental Site Assessment – Soil and groundwater sampling (12 boreholes), laboratory analysis for VOCs, PAHs, heavy metals, and petroleum hydrocarbons</w:t>
            </w:r>
          </w:p>
        </w:tc>
        <w:tc>
          <w:tcPr/>
          <w:p>
            <w:pPr>
              <w:pStyle w:val="Compact"/>
              <w:jc w:val="left"/>
            </w:pPr>
            <w:r>
              <w:t xml:space="preserve">12 Boreholes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Environmental Engineer – Contaminated Site Remediation Plan preparation in compliance with BC Ministry of Environment guidelines and Canada Vancouver municipal standards</w:t>
            </w:r>
          </w:p>
        </w:tc>
        <w:tc>
          <w:tcPr/>
          <w:p>
            <w:pPr>
              <w:pStyle w:val="Compact"/>
              <w:jc w:val="left"/>
            </w:pPr>
            <w:r>
              <w:t xml:space="preserve">1 Report</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4</w:t>
            </w:r>
          </w:p>
        </w:tc>
        <w:tc>
          <w:tcPr/>
          <w:p>
            <w:pPr>
              <w:pStyle w:val="Compact"/>
              <w:jc w:val="left"/>
            </w:pPr>
            <w:r>
              <w:t xml:space="preserve">Stormwater Management and Erosion Control Plan – Design of best management practices (BMPs) for construction phase, including sediment basins, silt fencing, and water quality treatment systems</w:t>
            </w:r>
          </w:p>
        </w:tc>
        <w:tc>
          <w:tcPr/>
          <w:p>
            <w:pPr>
              <w:pStyle w:val="Compact"/>
              <w:jc w:val="left"/>
            </w:pPr>
            <w:r>
              <w:t xml:space="preserve">1 Plan Set</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5</w:t>
            </w:r>
          </w:p>
        </w:tc>
        <w:tc>
          <w:tcPr/>
          <w:p>
            <w:pPr>
              <w:pStyle w:val="Compact"/>
              <w:jc w:val="left"/>
            </w:pPr>
            <w:r>
              <w:t xml:space="preserve">Environmental Impact Assessment (EIA) – Traffic, noise, air quality, and ecological impact screening for the Canada Vancouver coastal corridor, including public consultation support</w:t>
            </w:r>
          </w:p>
        </w:tc>
        <w:tc>
          <w:tcPr/>
          <w:p>
            <w:pPr>
              <w:pStyle w:val="Compact"/>
              <w:jc w:val="left"/>
            </w:pPr>
            <w:r>
              <w:t xml:space="preserve">1 Study</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Environmental Engineer – Ongoing Construction Phase Monitoring (quarterly visits, groundwater monitoring well sampling, and compliance reporting to BC EPA and City of Vancouver)</w:t>
            </w:r>
          </w:p>
        </w:tc>
        <w:tc>
          <w:tcPr/>
          <w:p>
            <w:pPr>
              <w:pStyle w:val="Compact"/>
              <w:jc w:val="left"/>
            </w:pPr>
            <w:r>
              <w:t xml:space="preserve">8 Quarters</w:t>
            </w:r>
          </w:p>
        </w:tc>
        <w:tc>
          <w:tcPr/>
          <w:p>
            <w:pPr>
              <w:pStyle w:val="Compact"/>
              <w:jc w:val="left"/>
            </w:pPr>
            <w:r>
              <w:t xml:space="preserve">$4,800.00</w:t>
            </w:r>
          </w:p>
        </w:tc>
        <w:tc>
          <w:tcPr/>
          <w:p>
            <w:pPr>
              <w:pStyle w:val="Compact"/>
              <w:jc w:val="left"/>
            </w:pPr>
            <w:r>
              <w:t xml:space="preserve">$38,400.00</w:t>
            </w:r>
          </w:p>
        </w:tc>
      </w:tr>
      <w:tr>
        <w:tc>
          <w:tcPr/>
          <w:p>
            <w:pPr>
              <w:pStyle w:val="Compact"/>
              <w:jc w:val="left"/>
            </w:pPr>
            <w:r>
              <w:t xml:space="preserve">7</w:t>
            </w:r>
          </w:p>
        </w:tc>
        <w:tc>
          <w:tcPr/>
          <w:p>
            <w:pPr>
              <w:pStyle w:val="Compact"/>
              <w:jc w:val="left"/>
            </w:pPr>
            <w:r>
              <w:t xml:space="preserve">Waste Management and Disposal Plan – Characterization of construction waste, hazardous material handling protocols, and disposal routing within the Canada Vancouver region</w:t>
            </w:r>
          </w:p>
        </w:tc>
        <w:tc>
          <w:tcPr/>
          <w:p>
            <w:pPr>
              <w:pStyle w:val="Compact"/>
              <w:jc w:val="left"/>
            </w:pPr>
            <w:r>
              <w:t xml:space="preserve">1 Plan</w:t>
            </w:r>
          </w:p>
        </w:tc>
        <w:tc>
          <w:tcPr/>
          <w:p>
            <w:pPr>
              <w:pStyle w:val="Compact"/>
              <w:jc w:val="left"/>
            </w:pPr>
            <w:r>
              <w:t xml:space="preserve">$6,300.00</w:t>
            </w:r>
          </w:p>
        </w:tc>
        <w:tc>
          <w:tcPr/>
          <w:p>
            <w:pPr>
              <w:pStyle w:val="Compact"/>
              <w:jc w:val="left"/>
            </w:pPr>
            <w:r>
              <w:t xml:space="preserve">$6,300.00</w:t>
            </w:r>
          </w:p>
        </w:tc>
      </w:tr>
      <w:tr>
        <w:tc>
          <w:tcPr/>
          <w:p>
            <w:pPr>
              <w:pStyle w:val="Compact"/>
              <w:jc w:val="left"/>
            </w:pPr>
            <w:r>
              <w:t xml:space="preserve">8</w:t>
            </w:r>
          </w:p>
        </w:tc>
        <w:tc>
          <w:tcPr/>
          <w:p>
            <w:pPr>
              <w:pStyle w:val="Compact"/>
              <w:jc w:val="left"/>
            </w:pPr>
            <w:r>
              <w:t xml:space="preserve">Regulatory Submissions and Permitting – Preparation and filing of applications with BC Ministry of Environment, Canada Water Agency, and Metro Vancouver Regional District</w:t>
            </w:r>
          </w:p>
        </w:tc>
        <w:tc>
          <w:tcPr/>
          <w:p>
            <w:pPr>
              <w:pStyle w:val="Compact"/>
              <w:jc w:val="left"/>
            </w:pPr>
            <w:r>
              <w:t xml:space="preserve">1 Package</w:t>
            </w:r>
          </w:p>
        </w:tc>
        <w:tc>
          <w:tcPr/>
          <w:p>
            <w:pPr>
              <w:pStyle w:val="Compact"/>
              <w:jc w:val="left"/>
            </w:pPr>
            <w:r>
              <w:t xml:space="preserve">$7,900.00</w:t>
            </w:r>
          </w:p>
        </w:tc>
        <w:tc>
          <w:tcPr/>
          <w:p>
            <w:pPr>
              <w:pStyle w:val="Compact"/>
              <w:jc w:val="left"/>
            </w:pPr>
            <w:r>
              <w:t xml:space="preserve">$7,900.00</w:t>
            </w:r>
          </w:p>
        </w:tc>
      </w:tr>
      <w:tr>
        <w:tc>
          <w:tcPr/>
          <w:p>
            <w:pPr>
              <w:pStyle w:val="Compact"/>
              <w:jc w:val="left"/>
            </w:pPr>
            <w:r>
              <w:t xml:space="preserve">9</w:t>
            </w:r>
          </w:p>
        </w:tc>
        <w:tc>
          <w:tcPr/>
          <w:p>
            <w:pPr>
              <w:pStyle w:val="Compact"/>
              <w:jc w:val="left"/>
            </w:pPr>
            <w:r>
              <w:t xml:space="preserve">Final Environmental Compliance Certificate and As-Built Documentation – Closure report signed by licensed Environmental Engineer for Canada Vancouver project record</w:t>
            </w:r>
          </w:p>
        </w:tc>
        <w:tc>
          <w:tcPr/>
          <w:p>
            <w:pPr>
              <w:pStyle w:val="Compact"/>
              <w:jc w:val="left"/>
            </w:pPr>
            <w:r>
              <w:t xml:space="preserve">1 Certificate</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10</w:t>
            </w:r>
          </w:p>
        </w:tc>
        <w:tc>
          <w:tcPr/>
          <w:p>
            <w:pPr>
              <w:pStyle w:val="Compact"/>
              <w:jc w:val="left"/>
            </w:pPr>
            <w:r>
              <w:t xml:space="preserve">Project Management and Coordination – Dedicated Environmental Engineer project lead, weekly progress meetings, and client reporting throughout the engagement</w:t>
            </w:r>
          </w:p>
        </w:tc>
        <w:tc>
          <w:tcPr/>
          <w:p>
            <w:pPr>
              <w:pStyle w:val="Compact"/>
              <w:jc w:val="left"/>
            </w:pPr>
            <w:r>
              <w:t xml:space="preserve">12 Months</w:t>
            </w:r>
          </w:p>
        </w:tc>
        <w:tc>
          <w:tcPr/>
          <w:p>
            <w:pPr>
              <w:pStyle w:val="Compact"/>
              <w:jc w:val="left"/>
            </w:pPr>
            <w:r>
              <w:t xml:space="preserve">$3,100.00</w:t>
            </w:r>
          </w:p>
        </w:tc>
        <w:tc>
          <w:tcPr/>
          <w:p>
            <w:pPr>
              <w:pStyle w:val="Compact"/>
              <w:jc w:val="left"/>
            </w:pPr>
            <w:r>
              <w:t xml:space="preserve">$37,200.00</w:t>
            </w:r>
          </w:p>
        </w:tc>
      </w:tr>
      <w:tr>
        <w:tc>
          <w:tcPr>
            <w:gridSpan w:val="4"/>
          </w:tcPr>
          <w:p>
            <w:pPr>
              <w:pStyle w:val="Compact"/>
              <w:jc w:val="right"/>
            </w:pPr>
            <w:r>
              <w:t xml:space="preserve">Subtotal</w:t>
            </w:r>
          </w:p>
        </w:tc>
        <w:tc>
          <w:tcPr/>
          <w:p>
            <w:pPr>
              <w:pStyle w:val="Compact"/>
              <w:jc w:val="left"/>
            </w:pPr>
            <w:r>
              <w:t xml:space="preserve">$189,150.00</w:t>
            </w:r>
          </w:p>
        </w:tc>
      </w:tr>
      <w:tr>
        <w:tc>
          <w:tcPr>
            <w:gridSpan w:val="4"/>
          </w:tcPr>
          <w:p>
            <w:pPr>
              <w:pStyle w:val="Compact"/>
              <w:jc w:val="right"/>
            </w:pPr>
            <w:r>
              <w:t xml:space="preserve">GST (5%)</w:t>
            </w:r>
          </w:p>
        </w:tc>
        <w:tc>
          <w:tcPr/>
          <w:p>
            <w:pPr>
              <w:pStyle w:val="Compact"/>
              <w:jc w:val="left"/>
            </w:pPr>
            <w:r>
              <w:t xml:space="preserve">$9,457.50</w:t>
            </w:r>
          </w:p>
        </w:tc>
      </w:tr>
      <w:tr>
        <w:tc>
          <w:tcPr>
            <w:gridSpan w:val="4"/>
          </w:tcPr>
          <w:p>
            <w:pPr>
              <w:pStyle w:val="Compact"/>
              <w:jc w:val="right"/>
            </w:pPr>
            <w:r>
              <w:t xml:space="preserve">PST (7%)</w:t>
            </w:r>
          </w:p>
        </w:tc>
        <w:tc>
          <w:tcPr/>
          <w:p>
            <w:pPr>
              <w:pStyle w:val="Compact"/>
              <w:jc w:val="left"/>
            </w:pPr>
            <w:r>
              <w:t xml:space="preserve">$13,240.50</w:t>
            </w:r>
          </w:p>
        </w:tc>
      </w:tr>
      <w:tr>
        <w:tc>
          <w:tcPr>
            <w:gridSpan w:val="4"/>
          </w:tcPr>
          <w:p>
            <w:pPr>
              <w:pStyle w:val="Compact"/>
              <w:jc w:val="right"/>
            </w:pPr>
            <w:r>
              <w:t xml:space="preserve">TOTAL ESTIMATED COST</w:t>
            </w:r>
          </w:p>
        </w:tc>
        <w:tc>
          <w:tcPr/>
          <w:p>
            <w:pPr>
              <w:pStyle w:val="Compact"/>
              <w:jc w:val="left"/>
            </w:pPr>
            <w:r>
              <w:t xml:space="preserve">$211,848.00</w:t>
            </w:r>
          </w:p>
        </w:tc>
      </w:tr>
    </w:tbl>
    <w:bookmarkEnd w:id="24"/>
    <w:p>
      <w:pPr>
        <w:pStyle w:val="BodyText"/>
      </w:pPr>
      <w:r>
        <w:rPr>
          <w:bCs/>
          <w:b/>
        </w:rPr>
        <w:t xml:space="preserve">Note:</w:t>
      </w:r>
      <w:r>
        <w:t xml:space="preserve"> </w:t>
      </w:r>
      <w:r>
        <w:t xml:space="preserve">This Quotation Estimate is based on current regulatory requirements in Canada Vancouver as of June 2025. Should additional contamination be identified beyond the initial Phase II sampling, a supplemental estimate will be issued prior to any additional work commencing. All pricing is in Canadian Dollars (CAD) and includes travel within the Metro Vancouver region.</w:t>
      </w:r>
    </w:p>
    <w:bookmarkStart w:id="25" w:name="terms-and-conditions"/>
    <w:p>
      <w:pPr>
        <w:pStyle w:val="Heading3"/>
      </w:pPr>
      <w:r>
        <w:t xml:space="preserve">Terms and Conditions</w:t>
      </w:r>
    </w:p>
    <w:p>
      <w:pPr>
        <w:numPr>
          <w:ilvl w:val="0"/>
          <w:numId w:val="1001"/>
        </w:numPr>
        <w:pStyle w:val="Compact"/>
      </w:pPr>
      <w:r>
        <w:t xml:space="preserve">This Quotation Estimate is valid for thirty (30) calendar days from the date of issue. After the expiry date, pricing may be adjusted to reflect changes in material costs, regulatory fees, or market conditions in the Canada Vancouver area.</w:t>
      </w:r>
    </w:p>
    <w:p>
      <w:pPr>
        <w:numPr>
          <w:ilvl w:val="0"/>
          <w:numId w:val="1001"/>
        </w:numPr>
        <w:pStyle w:val="Compact"/>
      </w:pPr>
      <w:r>
        <w:t xml:space="preserve">Payment terms: 30% deposit upon acceptance of this Quotation Estimate, 40% upon completion of Phase II assessment and remediation plan delivery, and 30% upon issuance of the Final Environmental Compliance Certificate.</w:t>
      </w:r>
    </w:p>
    <w:p>
      <w:pPr>
        <w:numPr>
          <w:ilvl w:val="0"/>
          <w:numId w:val="1001"/>
        </w:numPr>
        <w:pStyle w:val="Compact"/>
      </w:pPr>
      <w:r>
        <w:t xml:space="preserve">All Environmental Engineer services shall be performed in accordance with the Professional Engineers and Geoscientists Act (BC) and the Code of Ethics of the Association of Professional Engineers and Geoscientists of British Columbia.</w:t>
      </w:r>
    </w:p>
    <w:p>
      <w:pPr>
        <w:numPr>
          <w:ilvl w:val="0"/>
          <w:numId w:val="1001"/>
        </w:numPr>
        <w:pStyle w:val="Compact"/>
      </w:pPr>
      <w:r>
        <w:t xml:space="preserve">The client shall provide timely access to the project site in Canada Vancouver and furnish all necessary existing documentation, title reports, and prior environmental records within five (5) business days of contract execution.</w:t>
      </w:r>
    </w:p>
    <w:p>
      <w:pPr>
        <w:numPr>
          <w:ilvl w:val="0"/>
          <w:numId w:val="1001"/>
        </w:numPr>
        <w:pStyle w:val="Compact"/>
      </w:pPr>
      <w:r>
        <w:t xml:space="preserve">Any changes to the scope of work beyond 10% of the original Quotation Estimate value shall require a written change order signed by both parties before additional work proceeds.</w:t>
      </w:r>
    </w:p>
    <w:p>
      <w:pPr>
        <w:numPr>
          <w:ilvl w:val="0"/>
          <w:numId w:val="1001"/>
        </w:numPr>
        <w:pStyle w:val="Compact"/>
      </w:pPr>
      <w:r>
        <w:t xml:space="preserve">GreenScape Environmental Consulting Ltd. shall maintain professional liability insurance of no less than $5,000,000 per occurrence for all Environmental Engineer activities conducted in Canada Vancouver and the surrounding region.</w:t>
      </w:r>
    </w:p>
    <w:p>
      <w:pPr>
        <w:numPr>
          <w:ilvl w:val="0"/>
          <w:numId w:val="1001"/>
        </w:numPr>
        <w:pStyle w:val="Compact"/>
      </w:pPr>
      <w:r>
        <w:t xml:space="preserve">All reports, plans, and documentation produced under this engagement shall be the intellectual property of the client upon full payment. The Environmental Engineer retains the right to reference the project in professional portfolios with client consent.</w:t>
      </w:r>
    </w:p>
    <w:p>
      <w:pPr>
        <w:numPr>
          <w:ilvl w:val="0"/>
          <w:numId w:val="1001"/>
        </w:numPr>
        <w:pStyle w:val="Compact"/>
      </w:pPr>
      <w:r>
        <w:t xml:space="preserve">This Quotation Estimate does not constitute a guarantee of regulatory approval. The Environmental Engineer shall use best professional judgment to maximize the likelihood of permit issuance, but final determinations rest with the relevant Canadian and provincial authorities.</w:t>
      </w:r>
    </w:p>
    <w:p>
      <w:pPr>
        <w:numPr>
          <w:ilvl w:val="0"/>
          <w:numId w:val="1001"/>
        </w:numPr>
        <w:pStyle w:val="Compact"/>
      </w:pPr>
      <w:r>
        <w:t xml:space="preserve">Disputes arising from this Quotation Estimate shall be resolved through mediation in Vancouver, British Columbia, in accordance with the laws of the Province of British Columbia and the federal laws of Canada applicable therein.</w:t>
      </w:r>
    </w:p>
    <w:bookmarkEnd w:id="25"/>
    <w:bookmarkStart w:id="26" w:name="acceptance-and-authorization"/>
    <w:p>
      <w:pPr>
        <w:pStyle w:val="Heading3"/>
      </w:pPr>
      <w:r>
        <w:t xml:space="preserve">Acceptance and Authorization</w:t>
      </w:r>
    </w:p>
    <w:p>
      <w:pPr>
        <w:pStyle w:val="FirstParagraph"/>
      </w:pPr>
      <w:r>
        <w:t xml:space="preserve">By signing below, the client acknowledges receipt of this Quotation Estimate and authorizes GreenScape Environmental Consulting Ltd. to commence the Environmental Engineer services described herein for the Canada Vancouver project. This signature constitutes a binding agreement subject to the terms and conditions outlined above.</w:t>
      </w:r>
    </w:p>
    <w:bookmarkEnd w:id="26"/>
    <w:p>
      <w:pPr>
        <w:pStyle w:val="BodyText"/>
      </w:pPr>
      <w:r>
        <w:rPr>
          <w:bCs/>
          <w:b/>
        </w:rPr>
        <w:t xml:space="preserve">For GreenScape Environmental Consulting Ltd.</w:t>
      </w:r>
    </w:p>
    <w:p>
      <w:pPr>
        <w:pStyle w:val="BodyText"/>
      </w:pPr>
      <w:r>
        <w:t xml:space="preserve">David Chen, P.Eng. – Lead Environmental Engineer</w:t>
      </w:r>
    </w:p>
    <w:p>
      <w:pPr>
        <w:pStyle w:val="BodyText"/>
      </w:pPr>
      <w:r>
        <w:t xml:space="preserve">Date: _________________________</w:t>
      </w:r>
    </w:p>
    <w:p>
      <w:pPr>
        <w:pStyle w:val="BodyText"/>
      </w:pPr>
      <w:r>
        <w:rPr>
          <w:bCs/>
          <w:b/>
        </w:rPr>
        <w:t xml:space="preserve">For North Shore Development Group Inc.</w:t>
      </w:r>
    </w:p>
    <w:p>
      <w:pPr>
        <w:pStyle w:val="BodyText"/>
      </w:pPr>
      <w:r>
        <w:t xml:space="preserve">Karen Whitfield – Project Director</w:t>
      </w:r>
    </w:p>
    <w:p>
      <w:pPr>
        <w:pStyle w:val="BodyText"/>
      </w:pPr>
      <w:r>
        <w:t xml:space="preserve">Date: _________________________</w:t>
      </w:r>
    </w:p>
    <w:p>
      <w:pPr>
        <w:pStyle w:val="BodyText"/>
      </w:pPr>
      <w:r>
        <w:t xml:space="preserve">GreenScape Environmental Consulting Ltd. | 1200 West Georgia Street, Suite 850, Vancouver, BC, V6E 4G2, Canada</w:t>
      </w:r>
    </w:p>
    <w:p>
      <w:pPr>
        <w:pStyle w:val="BodyText"/>
      </w:pPr>
      <w:r>
        <w:t xml:space="preserve">Quotation Estimate No. QE-2025-0847 | Page 1 of 1 | This document is electronically generated and valid without wet-ink signature.</w:t>
      </w:r>
    </w:p>
    <w:p>
      <w:pPr>
        <w:pStyle w:val="BodyText"/>
      </w:pPr>
      <w:r>
        <w:t xml:space="preserve">© 2025 GreenScape Environmental Consulting Ltd. All rights reserved. Environmental Engineer services delivered in compliance with Canada Vancouver and British Columbia regulatory frameworks.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Canada Vancouver</dc:title>
  <dc:creator/>
  <dc:language>en</dc:language>
  <cp:keywords/>
  <dcterms:created xsi:type="dcterms:W3CDTF">2026-10-10T02:27:39Z</dcterms:created>
  <dcterms:modified xsi:type="dcterms:W3CDTF">2026-10-10T02:27:39Z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