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VerdeSolutions Environmental Engineering SpA</w:t>
      </w:r>
    </w:p>
    <w:p>
      <w:pPr>
        <w:pStyle w:val="BodyText"/>
      </w:pPr>
      <w:r>
        <w:t xml:space="preserve">Av. Apoquindo 4501, Of. 1203, Las Condes, Santiago, Chile</w:t>
      </w:r>
    </w:p>
    <w:p>
      <w:pPr>
        <w:pStyle w:val="BodyText"/>
      </w:pPr>
      <w:r>
        <w:t xml:space="preserve">Phone: +56 2 2345 6789 | Email: estimates@verdesolutions.cl</w:t>
      </w:r>
    </w:p>
    <w:p>
      <w:pPr>
        <w:pStyle w:val="BodyText"/>
      </w:pPr>
      <w:r>
        <w:t xml:space="preserve">RUT: 77.123.456-8 | SEREMI de Medio Ambiente Registered Professional</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Ing. María Fernanda Rojas, Environmental Engineer (Matrícula N° 12.847)</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Constructora Andina del Pacífico SpA</w:t>
      </w:r>
    </w:p>
    <w:p>
      <w:pPr>
        <w:pStyle w:val="BodyText"/>
      </w:pPr>
      <w:r>
        <w:rPr>
          <w:bCs/>
          <w:b/>
        </w:rPr>
        <w:t xml:space="preserve">Contact:</w:t>
      </w:r>
      <w:r>
        <w:t xml:space="preserve"> </w:t>
      </w:r>
      <w:r>
        <w:t xml:space="preserve">Sr. Carlos Mendoza, Project Director</w:t>
      </w:r>
    </w:p>
    <w:p>
      <w:pPr>
        <w:pStyle w:val="BodyText"/>
      </w:pPr>
      <w:r>
        <w:rPr>
          <w:bCs/>
          <w:b/>
        </w:rPr>
        <w:t xml:space="preserve">Address:</w:t>
      </w:r>
      <w:r>
        <w:t xml:space="preserve"> </w:t>
      </w:r>
      <w:r>
        <w:t xml:space="preserve">Av. Libertador Bernardo O'Higgins 1200, Santiago, Chile</w:t>
      </w:r>
    </w:p>
    <w:p>
      <w:pPr>
        <w:pStyle w:val="BodyText"/>
      </w:pPr>
      <w:r>
        <w:rPr>
          <w:bCs/>
          <w:b/>
        </w:rPr>
        <w:t xml:space="preserve">RUT:</w:t>
      </w:r>
      <w:r>
        <w:t xml:space="preserve"> </w:t>
      </w:r>
      <w:r>
        <w:t xml:space="preserve">76.987.321-4</w:t>
      </w:r>
    </w:p>
    <w:p>
      <w:pPr>
        <w:pStyle w:val="BodyText"/>
      </w:pPr>
      <w:r>
        <w:rPr>
          <w:bCs/>
          <w:b/>
        </w:rPr>
        <w:t xml:space="preserve">Project Site:</w:t>
      </w:r>
      <w:r>
        <w:t xml:space="preserve"> </w:t>
      </w:r>
      <w:r>
        <w:t xml:space="preserve">Parcela 45, Comuna de Maipú, Santiago Metropolitan Region, Chile</w:t>
      </w:r>
    </w:p>
    <w:bookmarkEnd w:id="22"/>
    <w:p>
      <w:pPr>
        <w:pStyle w:val="BodyText"/>
      </w:pPr>
      <w:r>
        <w:t xml:space="preserve">1. SCOPE OF WORK – ENVIRONMENTAL ENGINEER SERVICES IN CHILE SANTIAGO</w:t>
      </w:r>
    </w:p>
    <w:p>
      <w:pPr>
        <w:pStyle w:val="BodyText"/>
      </w:pPr>
      <w:r>
        <w:t xml:space="preserve">This</w:t>
      </w:r>
      <w:r>
        <w:t xml:space="preserve"> </w:t>
      </w:r>
      <w:r>
        <w:t xml:space="preserve">Quotation Estimate</w:t>
      </w:r>
      <w:r>
        <w:t xml:space="preserve"> </w:t>
      </w:r>
      <w:r>
        <w:t xml:space="preserve">is issued by VerdeSolutions Environmental Engineering SpA to provide comprehensive professional services rendered by a licensed</w:t>
      </w:r>
      <w:r>
        <w:t xml:space="preserve"> </w:t>
      </w:r>
      <w:r>
        <w:t xml:space="preserve">Environmental Engineer</w:t>
      </w:r>
      <w:r>
        <w:t xml:space="preserve"> </w:t>
      </w:r>
      <w:r>
        <w:t xml:space="preserve">for the construction and operational phase of the client's commercial development project located in</w:t>
      </w:r>
      <w:r>
        <w:t xml:space="preserve"> </w:t>
      </w:r>
      <w:r>
        <w:t xml:space="preserve">Chile Santiago</w:t>
      </w:r>
      <w:r>
        <w:t xml:space="preserve">, specifically within the Metropolitan Region. The scope encompasses all environmental compliance, impact assessment, monitoring, and regulatory liaison activities required under Chilean environmental legislation, including but not limited to the Ley General del Medio Ambiente (Ley 19.300), the Sistema de Evaluación de Impacto Ambiental (SEIA) administered by the Comisión de Medio Ambiente (CMA) of the Metropolitan Region, and applicable regulations from the SEREMI de Medio Ambiente de la Región Metropolitana.</w:t>
      </w:r>
    </w:p>
    <w:p>
      <w:pPr>
        <w:pStyle w:val="BodyText"/>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Preparation and submission of the Environmental Impact Statement (EIA / Estudio de Impacto Ambiental) to the CMA Santiago, including baseline environmental characterization of soil, water, air, and noise in the Chile Santiago project area.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Environmental monitoring plan design and execution (quarterly sampling of groundwater, surface water, ambient air quality, and noise levels) for the construction phase. Conducted by the Environmental Engineer and certified laboratory partners in Santiago.</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Regulatory compliance review and liaison with SEREMI de Medio Ambiente, Superintendencia del Medio Ambiente (SMA), and the Municipalidad de Maipú for all permits, licenses, and environmental authorizations required in Chile Santiago.</w:t>
            </w:r>
          </w:p>
        </w:tc>
        <w:tc>
          <w:tcPr/>
          <w:p>
            <w:pPr>
              <w:pStyle w:val="Compact"/>
              <w:jc w:val="left"/>
            </w:pPr>
            <w:r>
              <w:t xml:space="preserve">Hour</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Waste management and soil remediation plan development, including characterization of contaminated soils identified during site preparation and design of a remediation strategy compliant with Chilean environmental standards.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Environmental management plan (Plan de Gestión Ambiental) for the operational phase, including mitigation measures, emergency response protocols, and community engagement strategy for the Chile Santiago neighborhood.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Monthly environmental compliance reports and progress updates to the client, prepared and signed by the responsible Environmental Engineer, covering all monitoring data, corrective actions, and regulatory correspondence.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Final environmental closure report and post-construction environmental audit, including verification of all mitigation measures implemented and certification of compliance for handover to the Chile Santiago municipal authorities.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 (CLP)</w:t>
            </w:r>
          </w:p>
        </w:tc>
        <w:tc>
          <w:tcPr/>
          <w:p>
            <w:pPr>
              <w:pStyle w:val="Compact"/>
              <w:jc w:val="left"/>
            </w:pPr>
            <w:r>
              <w:t xml:space="preserve">31,800,000</w:t>
            </w:r>
          </w:p>
        </w:tc>
      </w:tr>
      <w:tr>
        <w:tc>
          <w:tcPr>
            <w:gridSpan w:val="5"/>
          </w:tcPr>
          <w:p>
            <w:pPr>
              <w:pStyle w:val="Compact"/>
              <w:jc w:val="right"/>
            </w:pPr>
            <w:r>
              <w:t xml:space="preserve">IVA 19%</w:t>
            </w:r>
          </w:p>
        </w:tc>
        <w:tc>
          <w:tcPr/>
          <w:p>
            <w:pPr>
              <w:pStyle w:val="Compact"/>
              <w:jc w:val="left"/>
            </w:pPr>
            <w:r>
              <w:t xml:space="preserve">6,042,000</w:t>
            </w:r>
          </w:p>
        </w:tc>
      </w:tr>
      <w:tr>
        <w:tc>
          <w:tcPr>
            <w:gridSpan w:val="5"/>
          </w:tcPr>
          <w:p>
            <w:pPr>
              <w:pStyle w:val="Compact"/>
              <w:jc w:val="right"/>
            </w:pPr>
            <w:r>
              <w:t xml:space="preserve">TOTAL QUOTATION ESTIMATE (CLP)</w:t>
            </w:r>
          </w:p>
        </w:tc>
        <w:tc>
          <w:tcPr/>
          <w:p>
            <w:pPr>
              <w:pStyle w:val="Compact"/>
              <w:jc w:val="left"/>
            </w:pPr>
            <w:r>
              <w:t xml:space="preserve">37,842,000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regulatory changes, or availability of the</w:t>
      </w:r>
      <w:r>
        <w:t xml:space="preserve"> </w:t>
      </w:r>
      <w:r>
        <w:t xml:space="preserve">Environmental Engineer</w:t>
      </w:r>
      <w:r>
        <w:t xml:space="preserve"> </w:t>
      </w:r>
      <w:r>
        <w:t xml:space="preserve">team.</w:t>
      </w:r>
    </w:p>
    <w:p>
      <w:pPr>
        <w:numPr>
          <w:ilvl w:val="0"/>
          <w:numId w:val="1001"/>
        </w:numPr>
        <w:pStyle w:val="Compact"/>
      </w:pPr>
      <w:r>
        <w:t xml:space="preserve">All services shall be performed in strict accordance with Chilean environmental legislation, the regulations of the SEREMI de Medio Ambiente de la Región Metropolitana, and the professional standards of the Colegio de Ingenieros de Chile.</w:t>
      </w:r>
    </w:p>
    <w:p>
      <w:pPr>
        <w:numPr>
          <w:ilvl w:val="0"/>
          <w:numId w:val="1001"/>
        </w:numPr>
        <w:pStyle w:val="Compact"/>
      </w:pPr>
      <w:r>
        <w:t xml:space="preserve">The</w:t>
      </w:r>
      <w:r>
        <w:t xml:space="preserve"> </w:t>
      </w:r>
      <w:r>
        <w:t xml:space="preserve">Environmental Engineer</w:t>
      </w:r>
      <w:r>
        <w:t xml:space="preserve"> </w:t>
      </w:r>
      <w:r>
        <w:t xml:space="preserve">responsible for this project shall be Ing. María Fernanda Rojas (Matrícula N° 12.847) or, in her absence, a qualified substitute of equivalent seniority approved in writing by the client.</w:t>
      </w:r>
    </w:p>
    <w:p>
      <w:pPr>
        <w:numPr>
          <w:ilvl w:val="0"/>
          <w:numId w:val="1001"/>
        </w:numPr>
        <w:pStyle w:val="Compact"/>
      </w:pPr>
      <w:r>
        <w:t xml:space="preserve">Payment terms: 30% advance upon acceptance of this Quotation Estimate, 40% upon completion of the EIA submission and regulatory approval, and 30% upon delivery of the final environmental closure report. All invoices are payable within fifteen (15) business days via bank transfer to the account specified on each invoice.</w:t>
      </w:r>
    </w:p>
    <w:p>
      <w:pPr>
        <w:numPr>
          <w:ilvl w:val="0"/>
          <w:numId w:val="1001"/>
        </w:numPr>
        <w:pStyle w:val="Compact"/>
      </w:pPr>
      <w:r>
        <w:t xml:space="preserve">All work shall be conducted at the project site in</w:t>
      </w:r>
      <w:r>
        <w:t xml:space="preserve"> </w:t>
      </w:r>
      <w:r>
        <w:t xml:space="preserve">Chile Santiago</w:t>
      </w:r>
      <w:r>
        <w:t xml:space="preserve"> </w:t>
      </w:r>
      <w:r>
        <w:t xml:space="preserve">(Comuna de Maipú, Metropolitan Region). Travel and lodging expenses within the Santiago Metropolitan Region are included in the quoted prices. Travel to sites outside the Metropolitan Region will be billed separately at cost.</w:t>
      </w:r>
    </w:p>
    <w:p>
      <w:pPr>
        <w:numPr>
          <w:ilvl w:val="0"/>
          <w:numId w:val="1001"/>
        </w:numPr>
        <w:pStyle w:val="Compact"/>
      </w:pPr>
      <w:r>
        <w:t xml:space="preserve">The client shall provide timely access to the project site, all existing environmental documentation, and any third-party data required for the Environmental Engineer to perform the scope of work. Delays caused by the client shall extend the project timeline accordingly.</w:t>
      </w:r>
    </w:p>
    <w:p>
      <w:pPr>
        <w:numPr>
          <w:ilvl w:val="0"/>
          <w:numId w:val="1001"/>
        </w:numPr>
        <w:pStyle w:val="Compact"/>
      </w:pPr>
      <w:r>
        <w:t xml:space="preserve">Confidentiality: All data, reports, and information exchanged under this Quotation Estimate shall be treated as strictly confidential by both parties and shall not be disclosed to third parties without prior written consent.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(earthquakes, floods), government regulatory changes, or public health emergencies affecting Chile Santiago.</w:t>
      </w:r>
    </w:p>
    <w:p>
      <w:pPr>
        <w:numPr>
          <w:ilvl w:val="0"/>
          <w:numId w:val="1001"/>
        </w:numPr>
        <w:pStyle w:val="Compact"/>
      </w:pPr>
      <w:r>
        <w:t xml:space="preserve">Disputes arising from this Quotation Estimate shall be resolved through amicable negotiation. If unresolved within thirty (30) days, the matter shall be submitted to the competent courts of Santiago, Chile, in accordance with Chilean civil and commercial law.</w:t>
      </w:r>
    </w:p>
    <w:p>
      <w:pPr>
        <w:numPr>
          <w:ilvl w:val="0"/>
          <w:numId w:val="1001"/>
        </w:numPr>
        <w:pStyle w:val="Compact"/>
      </w:pPr>
      <w:r>
        <w:t xml:space="preserve">This Quotation Estimate does not constitute a binding contract until formally accepted in writing by both parties via signed purchase order or contract agreement.</w:t>
      </w:r>
    </w:p>
    <w:p>
      <w:pPr>
        <w:pStyle w:val="FirstParagraph"/>
      </w:pPr>
      <w:r>
        <w:t xml:space="preserve">4. ACCEPTANCE AND SIGNATURES</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Environmental Engineer</w:t>
      </w:r>
      <w:r>
        <w:t xml:space="preserve"> </w:t>
      </w:r>
      <w:r>
        <w:t xml:space="preserve">services to be delivered in</w:t>
      </w:r>
      <w:r>
        <w:t xml:space="preserve"> </w:t>
      </w:r>
      <w:r>
        <w:t xml:space="preserve">Chile Santiago</w:t>
      </w:r>
      <w:r>
        <w:t xml:space="preserve">.</w:t>
      </w:r>
    </w:p>
    <w:p>
      <w:pPr>
        <w:pStyle w:val="BodyText"/>
      </w:pPr>
      <w:r>
        <w:rPr>
          <w:bCs/>
          <w:b/>
        </w:rPr>
        <w:t xml:space="preserve">For VerdeSolutions Environmental Engineering SpA</w:t>
      </w:r>
      <w:r>
        <w:br/>
      </w:r>
      <w:r>
        <w:t xml:space="preserve">Ing. María Fernanda Rojas</w:t>
      </w:r>
      <w:r>
        <w:br/>
      </w:r>
      <w:r>
        <w:t xml:space="preserve">Environmental Engineer – Project Lead</w:t>
      </w:r>
      <w:r>
        <w:br/>
      </w:r>
      <w:r>
        <w:t xml:space="preserve">RUT: 15.432.109-7</w:t>
      </w:r>
    </w:p>
    <w:p>
      <w:pPr>
        <w:pStyle w:val="BodyText"/>
      </w:pPr>
      <w:r>
        <w:rPr>
          <w:bCs/>
          <w:b/>
        </w:rPr>
        <w:t xml:space="preserve">For Constructora Andina del Pacífico SpA</w:t>
      </w:r>
      <w:r>
        <w:br/>
      </w:r>
      <w:r>
        <w:t xml:space="preserve">Sr. Carlos Mendoza</w:t>
      </w:r>
      <w:r>
        <w:br/>
      </w:r>
      <w:r>
        <w:t xml:space="preserve">Project Director</w:t>
      </w:r>
      <w:r>
        <w:br/>
      </w:r>
      <w:r>
        <w:t xml:space="preserve">RUT: 12.987.654-3</w:t>
      </w:r>
    </w:p>
    <w:p>
      <w:pPr>
        <w:pStyle w:val="BodyText"/>
      </w:pPr>
      <w:r>
        <w:t xml:space="preserve">VerdeSolutions Environmental Engineering SpA | RUT 77.123.456-8 | Santiago, Chile</w:t>
      </w:r>
    </w:p>
    <w:p>
      <w:pPr>
        <w:pStyle w:val="BodyText"/>
      </w:pPr>
      <w:r>
        <w:t xml:space="preserve">This Quotation Estimate was prepared in accordance with Chilean commercial and environmental regulations. Document reference: QE-2025-00847.</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Chile Santiago</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file>