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Environmental</w:t>
      </w:r>
      <w:r>
        <w:t xml:space="preserve"> </w:t>
      </w:r>
      <w:r>
        <w:t xml:space="preserve">Engineer</w:t>
      </w:r>
      <w:r>
        <w:t xml:space="preserve"> </w:t>
      </w:r>
      <w:r>
        <w:t xml:space="preserve">Services</w:t>
      </w:r>
      <w:r>
        <w:t xml:space="preserve"> </w:t>
      </w:r>
      <w:r>
        <w:t xml:space="preserve">-</w:t>
      </w:r>
      <w:r>
        <w:t xml:space="preserve"> </w:t>
      </w:r>
      <w:r>
        <w:t xml:space="preserve">Ethiopia</w:t>
      </w:r>
      <w:r>
        <w:t xml:space="preserve"> </w:t>
      </w:r>
      <w:r>
        <w:t xml:space="preserve">Addis</w:t>
      </w:r>
      <w:r>
        <w:t xml:space="preserve"> </w:t>
      </w:r>
      <w:r>
        <w:t xml:space="preserve">Ababa</w:t>
      </w:r>
    </w:p>
    <w:bookmarkStart w:id="21" w:name="quotation-estimate"/>
    <w:p>
      <w:pPr>
        <w:pStyle w:val="Heading1"/>
      </w:pPr>
      <w:r>
        <w:t xml:space="preserve">QUOTATION ESTIMATE</w:t>
      </w:r>
    </w:p>
    <w:bookmarkStart w:id="20" w:name="Xe33f98fdad0c8bb045fc0534e8dd68d385525c0"/>
    <w:p>
      <w:pPr>
        <w:pStyle w:val="Heading2"/>
      </w:pPr>
      <w:r>
        <w:t xml:space="preserve">Environmental Engineer Professional Services</w:t>
      </w:r>
    </w:p>
    <w:p>
      <w:pPr>
        <w:pStyle w:val="FirstParagraph"/>
      </w:pPr>
      <w:r>
        <w:t xml:space="preserve">Prepared for Projects in Ethiopia Addis Ababa</w:t>
      </w:r>
    </w:p>
    <w:bookmarkEnd w:id="20"/>
    <w:bookmarkEnd w:id="21"/>
    <w:p>
      <w:pPr>
        <w:pStyle w:val="BodyText"/>
      </w:pPr>
      <w:r>
        <w:rPr>
          <w:bCs/>
          <w:b/>
        </w:rPr>
        <w:t xml:space="preserve">GreenScape Environmental Consulting PLC</w:t>
      </w:r>
      <w:r>
        <w:br/>
      </w:r>
      <w:r>
        <w:t xml:space="preserve">Bole Road, Addis Ababa, Ethiopia</w:t>
      </w:r>
      <w:r>
        <w:br/>
      </w:r>
      <w:r>
        <w:t xml:space="preserve">Tel: +251-11-551-2345</w:t>
      </w:r>
      <w:r>
        <w:br/>
      </w:r>
      <w:r>
        <w:t xml:space="preserve">Email: info@greenscape-ethiopia.com</w:t>
      </w:r>
      <w:r>
        <w:br/>
      </w:r>
      <w:r>
        <w:t xml:space="preserve">TIN: 0012345678</w:t>
      </w:r>
    </w:p>
    <w:p>
      <w:pPr>
        <w:pStyle w:val="BodyText"/>
      </w:pPr>
      <w:r>
        <w:rPr>
          <w:bCs/>
          <w:b/>
        </w:rPr>
        <w:t xml:space="preserve">Quotation No.:</w:t>
      </w:r>
      <w:r>
        <w:t xml:space="preserve"> </w:t>
      </w:r>
      <w:r>
        <w:t xml:space="preserve">GSEC-2025-0487</w:t>
      </w:r>
      <w:r>
        <w:br/>
      </w:r>
      <w:r>
        <w:rPr>
          <w:bCs/>
          <w:b/>
        </w:rPr>
        <w:t xml:space="preserve">Date Issued:</w:t>
      </w:r>
      <w:r>
        <w:t xml:space="preserve"> </w:t>
      </w:r>
      <w:r>
        <w:t xml:space="preserve">15 June 2025</w:t>
      </w:r>
      <w:r>
        <w:br/>
      </w:r>
      <w:r>
        <w:rPr>
          <w:bCs/>
          <w:b/>
        </w:rPr>
        <w:t xml:space="preserve">Valid Until:</w:t>
      </w:r>
      <w:r>
        <w:t xml:space="preserve"> </w:t>
      </w:r>
      <w:r>
        <w:t xml:space="preserve">15 July 2025</w:t>
      </w:r>
      <w:r>
        <w:br/>
      </w:r>
      <w:r>
        <w:rPr>
          <w:bCs/>
          <w:b/>
        </w:rPr>
        <w:t xml:space="preserve">Project Location:</w:t>
      </w:r>
      <w:r>
        <w:t xml:space="preserve"> </w:t>
      </w:r>
      <w:r>
        <w:t xml:space="preserve">Ethiopia Addis Ababa</w:t>
      </w:r>
    </w:p>
    <w:p>
      <w:pPr>
        <w:pStyle w:val="BodyText"/>
      </w:pPr>
      <w:r>
        <w:t xml:space="preserve">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Ministry of Urban and Infrastructure Development, Ethiopia Addis Ababa</w:t>
            </w:r>
          </w:p>
        </w:tc>
      </w:tr>
      <w:tr>
        <w:tc>
          <w:tcPr/>
          <w:p>
            <w:pPr>
              <w:pStyle w:val="Compact"/>
              <w:jc w:val="left"/>
            </w:pPr>
            <w:r>
              <w:rPr>
                <w:bCs/>
                <w:b/>
              </w:rPr>
              <w:t xml:space="preserve">Project Name:</w:t>
            </w:r>
          </w:p>
        </w:tc>
        <w:tc>
          <w:tcPr/>
          <w:p>
            <w:pPr>
              <w:pStyle w:val="Compact"/>
              <w:jc w:val="left"/>
            </w:pPr>
            <w:r>
              <w:t xml:space="preserve">Integrated Environmental Impact Assessment for the Addis Ababa Metro Phase II Corridor</w:t>
            </w:r>
          </w:p>
        </w:tc>
      </w:tr>
      <w:tr>
        <w:tc>
          <w:tcPr/>
          <w:p>
            <w:pPr>
              <w:pStyle w:val="Compact"/>
              <w:jc w:val="left"/>
            </w:pPr>
            <w:r>
              <w:rPr>
                <w:bCs/>
                <w:b/>
              </w:rPr>
              <w:t xml:space="preserve">Project Address:</w:t>
            </w:r>
          </w:p>
        </w:tc>
        <w:tc>
          <w:tcPr/>
          <w:p>
            <w:pPr>
              <w:pStyle w:val="Compact"/>
              <w:jc w:val="left"/>
            </w:pPr>
            <w:r>
              <w:t xml:space="preserve">Bole Sub-City, Ethiopia Addis Ababa</w:t>
            </w:r>
          </w:p>
        </w:tc>
      </w:tr>
      <w:tr>
        <w:tc>
          <w:tcPr/>
          <w:p>
            <w:pPr>
              <w:pStyle w:val="Compact"/>
              <w:jc w:val="left"/>
            </w:pPr>
            <w:r>
              <w:rPr>
                <w:bCs/>
                <w:b/>
              </w:rPr>
              <w:t xml:space="preserve">Contact Person:</w:t>
            </w:r>
          </w:p>
        </w:tc>
        <w:tc>
          <w:tcPr/>
          <w:p>
            <w:pPr>
              <w:pStyle w:val="Compact"/>
              <w:jc w:val="left"/>
            </w:pPr>
            <w:r>
              <w:t xml:space="preserve">Dr. Alemu Tadesse, Director of Environmental Compliance</w:t>
            </w:r>
          </w:p>
        </w:tc>
      </w:tr>
    </w:tbl>
    <w:p>
      <w:pPr>
        <w:pStyle w:val="BodyText"/>
      </w:pPr>
      <w:r>
        <w:t xml:space="preserve">Scope of Work – Environmental Engineer Services</w:t>
      </w:r>
    </w:p>
    <w:p>
      <w:pPr>
        <w:pStyle w:val="BodyText"/>
      </w:pPr>
      <w:r>
        <w:t xml:space="preserve">This Quotation Estimate is issued by GreenScape Environmental Consulting PLC to provide comprehensive Environmental Engineer professional services for the above-referenced project located in Ethiopia Addis Ababa. The scope encompasses the full lifecycle of environmental assessment, mitigation planning, regulatory compliance, and ongoing monitoring as required by the Ethiopian Environmental Protection Authority (EPA) and the Addis Ababa City Administration environmental directives. Our Environmental Engineer team will deploy senior and mid-level specialists to ensure all deliverables meet the highest international and national standards applicable to Ethiopia Addis Ababa.</w:t>
      </w:r>
    </w:p>
    <w:p>
      <w:pPr>
        <w:pStyle w:val="BodyText"/>
      </w:pPr>
      <w:r>
        <w:t xml:space="preserve">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Environmental Engineer Service</w:t>
            </w:r>
          </w:p>
        </w:tc>
        <w:tc>
          <w:tcPr/>
          <w:p>
            <w:pPr>
              <w:pStyle w:val="Compact"/>
              <w:jc w:val="left"/>
            </w:pPr>
            <w:r>
              <w:t xml:space="preserve">Qty</w:t>
            </w:r>
          </w:p>
        </w:tc>
        <w:tc>
          <w:tcPr/>
          <w:p>
            <w:pPr>
              <w:pStyle w:val="Compact"/>
              <w:jc w:val="left"/>
            </w:pPr>
            <w:r>
              <w:t xml:space="preserve">Unit Rate (ETB)</w:t>
            </w:r>
          </w:p>
        </w:tc>
        <w:tc>
          <w:tcPr/>
          <w:p>
            <w:pPr>
              <w:pStyle w:val="Compact"/>
              <w:jc w:val="left"/>
            </w:pPr>
            <w:r>
              <w:t xml:space="preserve">Amount (ETB)</w:t>
            </w:r>
          </w:p>
        </w:tc>
      </w:tr>
      <w:tr>
        <w:tc>
          <w:tcPr/>
          <w:p>
            <w:pPr>
              <w:pStyle w:val="Compact"/>
              <w:jc w:val="left"/>
            </w:pPr>
            <w:r>
              <w:t xml:space="preserve">1</w:t>
            </w:r>
          </w:p>
        </w:tc>
        <w:tc>
          <w:tcPr/>
          <w:p>
            <w:pPr>
              <w:pStyle w:val="Compact"/>
              <w:jc w:val="left"/>
            </w:pPr>
            <w:r>
              <w:t xml:space="preserve">Senior Environmental Engineer – Site Assessment &amp; Baseline Survey (Ethiopia Addis Ababa corridor, 12 km stretch)</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2</w:t>
            </w:r>
          </w:p>
        </w:tc>
        <w:tc>
          <w:tcPr/>
          <w:p>
            <w:pPr>
              <w:pStyle w:val="Compact"/>
              <w:jc w:val="left"/>
            </w:pPr>
            <w:r>
              <w:t xml:space="preserve">Environmental Engineer – Air Quality Monitoring &amp; Dispersion Modeling (PM2.5, NOx, SO₂, CO along the corridor)</w:t>
            </w:r>
          </w:p>
        </w:tc>
        <w:tc>
          <w:tcPr/>
          <w:p>
            <w:pPr>
              <w:pStyle w:val="Compact"/>
              <w:jc w:val="left"/>
            </w:pPr>
            <w:r>
              <w:t xml:space="preserve">3 months</w:t>
            </w:r>
          </w:p>
        </w:tc>
        <w:tc>
          <w:tcPr/>
          <w:p>
            <w:pPr>
              <w:pStyle w:val="Compact"/>
              <w:jc w:val="left"/>
            </w:pPr>
            <w:r>
              <w:t xml:space="preserve">180,000</w:t>
            </w:r>
          </w:p>
        </w:tc>
        <w:tc>
          <w:tcPr/>
          <w:p>
            <w:pPr>
              <w:pStyle w:val="Compact"/>
              <w:jc w:val="left"/>
            </w:pPr>
            <w:r>
              <w:t xml:space="preserve">540,000</w:t>
            </w:r>
          </w:p>
        </w:tc>
      </w:tr>
      <w:tr>
        <w:tc>
          <w:tcPr/>
          <w:p>
            <w:pPr>
              <w:pStyle w:val="Compact"/>
              <w:jc w:val="left"/>
            </w:pPr>
            <w:r>
              <w:t xml:space="preserve">3</w:t>
            </w:r>
          </w:p>
        </w:tc>
        <w:tc>
          <w:tcPr/>
          <w:p>
            <w:pPr>
              <w:pStyle w:val="Compact"/>
              <w:jc w:val="left"/>
            </w:pPr>
            <w:r>
              <w:t xml:space="preserve">Environmental Engineer – Water Resources &amp; Hydrological Impact Analysis (Woleka and Awash tributary zones)</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4</w:t>
            </w:r>
          </w:p>
        </w:tc>
        <w:tc>
          <w:tcPr/>
          <w:p>
            <w:pPr>
              <w:pStyle w:val="Compact"/>
              <w:jc w:val="left"/>
            </w:pPr>
            <w:r>
              <w:t xml:space="preserve">Environmental Engineer – Soil Contamination &amp; Geotechnical Environmental Survey</w:t>
            </w:r>
          </w:p>
        </w:tc>
        <w:tc>
          <w:tcPr/>
          <w:p>
            <w:pPr>
              <w:pStyle w:val="Compact"/>
              <w:jc w:val="left"/>
            </w:pPr>
            <w:r>
              <w:t xml:space="preserve">1</w:t>
            </w:r>
          </w:p>
        </w:tc>
        <w:tc>
          <w:tcPr/>
          <w:p>
            <w:pPr>
              <w:pStyle w:val="Compact"/>
              <w:jc w:val="left"/>
            </w:pPr>
            <w:r>
              <w:t xml:space="preserve">275,000</w:t>
            </w:r>
          </w:p>
        </w:tc>
        <w:tc>
          <w:tcPr/>
          <w:p>
            <w:pPr>
              <w:pStyle w:val="Compact"/>
              <w:jc w:val="left"/>
            </w:pPr>
            <w:r>
              <w:t xml:space="preserve">275,000</w:t>
            </w:r>
          </w:p>
        </w:tc>
      </w:tr>
      <w:tr>
        <w:tc>
          <w:tcPr/>
          <w:p>
            <w:pPr>
              <w:pStyle w:val="Compact"/>
              <w:jc w:val="left"/>
            </w:pPr>
            <w:r>
              <w:t xml:space="preserve">5</w:t>
            </w:r>
          </w:p>
        </w:tc>
        <w:tc>
          <w:tcPr/>
          <w:p>
            <w:pPr>
              <w:pStyle w:val="Compact"/>
              <w:jc w:val="left"/>
            </w:pPr>
            <w:r>
              <w:t xml:space="preserve">Environmental Engineer – Biodiversity &amp; Ecological Impact Assessment (wetland and riparian zones in Ethiopia Addis Ababa)</w:t>
            </w:r>
          </w:p>
        </w:tc>
        <w:tc>
          <w:tcPr/>
          <w:p>
            <w:pPr>
              <w:pStyle w:val="Compact"/>
              <w:jc w:val="left"/>
            </w:pPr>
            <w:r>
              <w:t xml:space="preserve">1</w:t>
            </w:r>
          </w:p>
        </w:tc>
        <w:tc>
          <w:tcPr/>
          <w:p>
            <w:pPr>
              <w:pStyle w:val="Compact"/>
              <w:jc w:val="left"/>
            </w:pPr>
            <w:r>
              <w:t xml:space="preserve">290,000</w:t>
            </w:r>
          </w:p>
        </w:tc>
        <w:tc>
          <w:tcPr/>
          <w:p>
            <w:pPr>
              <w:pStyle w:val="Compact"/>
              <w:jc w:val="left"/>
            </w:pPr>
            <w:r>
              <w:t xml:space="preserve">290,000</w:t>
            </w:r>
          </w:p>
        </w:tc>
      </w:tr>
      <w:tr>
        <w:tc>
          <w:tcPr/>
          <w:p>
            <w:pPr>
              <w:pStyle w:val="Compact"/>
              <w:jc w:val="left"/>
            </w:pPr>
            <w:r>
              <w:t xml:space="preserve">6</w:t>
            </w:r>
          </w:p>
        </w:tc>
        <w:tc>
          <w:tcPr/>
          <w:p>
            <w:pPr>
              <w:pStyle w:val="Compact"/>
              <w:jc w:val="left"/>
            </w:pPr>
            <w:r>
              <w:t xml:space="preserve">Environmental Engineer – Noise &amp; Vibration Impact Assessment for residential zones</w:t>
            </w:r>
          </w:p>
        </w:tc>
        <w:tc>
          <w:tcPr/>
          <w:p>
            <w:pPr>
              <w:pStyle w:val="Compact"/>
              <w:jc w:val="left"/>
            </w:pPr>
            <w:r>
              <w:t xml:space="preserve">1</w:t>
            </w:r>
          </w:p>
        </w:tc>
        <w:tc>
          <w:tcPr/>
          <w:p>
            <w:pPr>
              <w:pStyle w:val="Compact"/>
              <w:jc w:val="left"/>
            </w:pPr>
            <w:r>
              <w:t xml:space="preserve">195,000</w:t>
            </w:r>
          </w:p>
        </w:tc>
        <w:tc>
          <w:tcPr/>
          <w:p>
            <w:pPr>
              <w:pStyle w:val="Compact"/>
              <w:jc w:val="left"/>
            </w:pPr>
            <w:r>
              <w:t xml:space="preserve">195,000</w:t>
            </w:r>
          </w:p>
        </w:tc>
      </w:tr>
      <w:tr>
        <w:tc>
          <w:tcPr/>
          <w:p>
            <w:pPr>
              <w:pStyle w:val="Compact"/>
              <w:jc w:val="left"/>
            </w:pPr>
            <w:r>
              <w:t xml:space="preserve">7</w:t>
            </w:r>
          </w:p>
        </w:tc>
        <w:tc>
          <w:tcPr/>
          <w:p>
            <w:pPr>
              <w:pStyle w:val="Compact"/>
              <w:jc w:val="left"/>
            </w:pPr>
            <w:r>
              <w:t xml:space="preserve">Environmental Engineer – Waste Management &amp; Construction Debris Mitigation Plan</w:t>
            </w:r>
          </w:p>
        </w:tc>
        <w:tc>
          <w:tcPr/>
          <w:p>
            <w:pPr>
              <w:pStyle w:val="Compact"/>
              <w:jc w:val="left"/>
            </w:pPr>
            <w:r>
              <w:t xml:space="preserve">1</w:t>
            </w:r>
          </w:p>
        </w:tc>
        <w:tc>
          <w:tcPr/>
          <w:p>
            <w:pPr>
              <w:pStyle w:val="Compact"/>
              <w:jc w:val="left"/>
            </w:pPr>
            <w:r>
              <w:t xml:space="preserve">160,000</w:t>
            </w:r>
          </w:p>
        </w:tc>
        <w:tc>
          <w:tcPr/>
          <w:p>
            <w:pPr>
              <w:pStyle w:val="Compact"/>
              <w:jc w:val="left"/>
            </w:pPr>
            <w:r>
              <w:t xml:space="preserve">160,000</w:t>
            </w:r>
          </w:p>
        </w:tc>
      </w:tr>
      <w:tr>
        <w:tc>
          <w:tcPr/>
          <w:p>
            <w:pPr>
              <w:pStyle w:val="Compact"/>
              <w:jc w:val="left"/>
            </w:pPr>
            <w:r>
              <w:t xml:space="preserve">8</w:t>
            </w:r>
          </w:p>
        </w:tc>
        <w:tc>
          <w:tcPr/>
          <w:p>
            <w:pPr>
              <w:pStyle w:val="Compact"/>
              <w:jc w:val="left"/>
            </w:pPr>
            <w:r>
              <w:t xml:space="preserve">Environmental Engineer – Environmental Management Plan (EMP) &amp; Regulatory Compliance Documentation for EPA Ethiopia Addis Ababa submission</w:t>
            </w:r>
          </w:p>
        </w:tc>
        <w:tc>
          <w:tcPr/>
          <w:p>
            <w:pPr>
              <w:pStyle w:val="Compact"/>
              <w:jc w:val="left"/>
            </w:pPr>
            <w:r>
              <w:t xml:space="preserve">1</w:t>
            </w:r>
          </w:p>
        </w:tc>
        <w:tc>
          <w:tcPr/>
          <w:p>
            <w:pPr>
              <w:pStyle w:val="Compact"/>
              <w:jc w:val="left"/>
            </w:pPr>
            <w:r>
              <w:t xml:space="preserve">380,000</w:t>
            </w:r>
          </w:p>
        </w:tc>
        <w:tc>
          <w:tcPr/>
          <w:p>
            <w:pPr>
              <w:pStyle w:val="Compact"/>
              <w:jc w:val="left"/>
            </w:pPr>
            <w:r>
              <w:t xml:space="preserve">380,000</w:t>
            </w:r>
          </w:p>
        </w:tc>
      </w:tr>
      <w:tr>
        <w:tc>
          <w:tcPr/>
          <w:p>
            <w:pPr>
              <w:pStyle w:val="Compact"/>
              <w:jc w:val="left"/>
            </w:pPr>
            <w:r>
              <w:t xml:space="preserve">9</w:t>
            </w:r>
          </w:p>
        </w:tc>
        <w:tc>
          <w:tcPr/>
          <w:p>
            <w:pPr>
              <w:pStyle w:val="Compact"/>
              <w:jc w:val="left"/>
            </w:pPr>
            <w:r>
              <w:t xml:space="preserve">Environmental Engineer – Public Consultation &amp; Stakeholder Engagement Facilitation (4 sessions in Ethiopia Addis Ababa)</w:t>
            </w:r>
          </w:p>
        </w:tc>
        <w:tc>
          <w:tcPr/>
          <w:p>
            <w:pPr>
              <w:pStyle w:val="Compact"/>
              <w:jc w:val="left"/>
            </w:pPr>
            <w:r>
              <w:t xml:space="preserve">4</w:t>
            </w:r>
          </w:p>
        </w:tc>
        <w:tc>
          <w:tcPr/>
          <w:p>
            <w:pPr>
              <w:pStyle w:val="Compact"/>
              <w:jc w:val="left"/>
            </w:pPr>
            <w:r>
              <w:t xml:space="preserve">85,000</w:t>
            </w:r>
          </w:p>
        </w:tc>
        <w:tc>
          <w:tcPr/>
          <w:p>
            <w:pPr>
              <w:pStyle w:val="Compact"/>
              <w:jc w:val="left"/>
            </w:pPr>
            <w:r>
              <w:t xml:space="preserve">340,000</w:t>
            </w:r>
          </w:p>
        </w:tc>
      </w:tr>
      <w:tr>
        <w:tc>
          <w:tcPr/>
          <w:p>
            <w:pPr>
              <w:pStyle w:val="Compact"/>
              <w:jc w:val="left"/>
            </w:pPr>
            <w:r>
              <w:t xml:space="preserve">10</w:t>
            </w:r>
          </w:p>
        </w:tc>
        <w:tc>
          <w:tcPr/>
          <w:p>
            <w:pPr>
              <w:pStyle w:val="Compact"/>
              <w:jc w:val="left"/>
            </w:pPr>
            <w:r>
              <w:t xml:space="preserve">Environmental Engineer – Ongoing Construction Phase Monitoring &amp; Reporting (quarterly, 12 months)</w:t>
            </w:r>
          </w:p>
        </w:tc>
        <w:tc>
          <w:tcPr/>
          <w:p>
            <w:pPr>
              <w:pStyle w:val="Compact"/>
              <w:jc w:val="left"/>
            </w:pPr>
            <w:r>
              <w:t xml:space="preserve">4</w:t>
            </w:r>
          </w:p>
        </w:tc>
        <w:tc>
          <w:tcPr/>
          <w:p>
            <w:pPr>
              <w:pStyle w:val="Compact"/>
              <w:jc w:val="left"/>
            </w:pPr>
            <w:r>
              <w:t xml:space="preserve">220,000</w:t>
            </w:r>
          </w:p>
        </w:tc>
        <w:tc>
          <w:tcPr/>
          <w:p>
            <w:pPr>
              <w:pStyle w:val="Compact"/>
              <w:jc w:val="left"/>
            </w:pPr>
            <w:r>
              <w:t xml:space="preserve">880,000</w:t>
            </w:r>
          </w:p>
        </w:tc>
      </w:tr>
      <w:tr>
        <w:tc>
          <w:tcPr/>
          <w:p>
            <w:pPr>
              <w:pStyle w:val="Compact"/>
              <w:jc w:val="left"/>
            </w:pPr>
            <w:r>
              <w:t xml:space="preserve">11</w:t>
            </w:r>
          </w:p>
        </w:tc>
        <w:tc>
          <w:tcPr/>
          <w:p>
            <w:pPr>
              <w:pStyle w:val="Compact"/>
              <w:jc w:val="left"/>
            </w:pPr>
            <w:r>
              <w:t xml:space="preserve">Environmental Engineer – Final Environmental Audit &amp; Closure Report</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12</w:t>
            </w:r>
          </w:p>
        </w:tc>
        <w:tc>
          <w:tcPr/>
          <w:p>
            <w:pPr>
              <w:pStyle w:val="Compact"/>
              <w:jc w:val="left"/>
            </w:pPr>
            <w:r>
              <w:t xml:space="preserve">Project Management, Coordination &amp; Administrative Overhead (Environmental Engineer team supervision)</w:t>
            </w:r>
          </w:p>
        </w:tc>
        <w:tc>
          <w:tcPr/>
          <w:p>
            <w:pPr>
              <w:pStyle w:val="Compact"/>
              <w:jc w:val="left"/>
            </w:pPr>
            <w:r>
              <w:t xml:space="preserve">1</w:t>
            </w:r>
          </w:p>
        </w:tc>
        <w:tc>
          <w:tcPr/>
          <w:p>
            <w:pPr>
              <w:pStyle w:val="Compact"/>
              <w:jc w:val="left"/>
            </w:pPr>
            <w:r>
              <w:t xml:space="preserve">310,000</w:t>
            </w:r>
          </w:p>
        </w:tc>
        <w:tc>
          <w:tcPr/>
          <w:p>
            <w:pPr>
              <w:pStyle w:val="Compact"/>
              <w:jc w:val="left"/>
            </w:pPr>
            <w:r>
              <w:t xml:space="preserve">310,000</w:t>
            </w:r>
          </w:p>
        </w:tc>
      </w:tr>
      <w:tr>
        <w:tc>
          <w:tcPr>
            <w:gridSpan w:val="4"/>
          </w:tcPr>
          <w:p>
            <w:pPr>
              <w:pStyle w:val="Compact"/>
              <w:jc w:val="right"/>
            </w:pPr>
            <w:r>
              <w:t xml:space="preserve">Subtotal (ETB)</w:t>
            </w:r>
          </w:p>
        </w:tc>
        <w:tc>
          <w:tcPr/>
          <w:p>
            <w:pPr>
              <w:pStyle w:val="Compact"/>
              <w:jc w:val="left"/>
            </w:pPr>
            <w:r>
              <w:t xml:space="preserve">4,390,000</w:t>
            </w:r>
          </w:p>
        </w:tc>
      </w:tr>
      <w:tr>
        <w:tc>
          <w:tcPr>
            <w:gridSpan w:val="4"/>
          </w:tcPr>
          <w:p>
            <w:pPr>
              <w:pStyle w:val="Compact"/>
              <w:jc w:val="right"/>
            </w:pPr>
            <w:r>
              <w:t xml:space="preserve">VAT (15%)</w:t>
            </w:r>
          </w:p>
        </w:tc>
        <w:tc>
          <w:tcPr/>
          <w:p>
            <w:pPr>
              <w:pStyle w:val="Compact"/>
              <w:jc w:val="left"/>
            </w:pPr>
            <w:r>
              <w:t xml:space="preserve">658,500</w:t>
            </w:r>
          </w:p>
        </w:tc>
      </w:tr>
      <w:tr>
        <w:tc>
          <w:tcPr>
            <w:gridSpan w:val="4"/>
          </w:tcPr>
          <w:p>
            <w:pPr>
              <w:pStyle w:val="Compact"/>
              <w:jc w:val="right"/>
            </w:pPr>
            <w:r>
              <w:t xml:space="preserve">TOTAL AMOUNT DUE (ETB)</w:t>
            </w:r>
          </w:p>
        </w:tc>
        <w:tc>
          <w:tcPr/>
          <w:p>
            <w:pPr>
              <w:pStyle w:val="Compact"/>
              <w:jc w:val="left"/>
            </w:pPr>
            <w:r>
              <w:t xml:space="preserve">5,048,500</w:t>
            </w:r>
          </w:p>
        </w:tc>
      </w:tr>
    </w:tbl>
    <w:p>
      <w:pPr>
        <w:pStyle w:val="BodyText"/>
      </w:pPr>
      <w:r>
        <w:rPr>
          <w:bCs/>
          <w:b/>
        </w:rPr>
        <w:t xml:space="preserve">Note:</w:t>
      </w:r>
      <w:r>
        <w:t xml:space="preserve"> </w:t>
      </w:r>
      <w:r>
        <w:t xml:space="preserve">This Quotation Estimate is valid for thirty (30) calendar days from the date of issue. All rates are quoted in Ethiopian Birr (ETB) and are inclusive of all Environmental Engineer personnel costs, laboratory analysis fees, field equipment, transportation within Ethiopia Addis Ababa, and report reproduction. Any scope modification beyond the defined corridor will be subject to a revised Quotation Estimate.</w:t>
      </w:r>
    </w:p>
    <w:p>
      <w:pPr>
        <w:pStyle w:val="BodyText"/>
      </w:pPr>
      <w:r>
        <w:t xml:space="preserve">Payment Terms</w:t>
      </w:r>
    </w:p>
    <w:p>
      <w:pPr>
        <w:numPr>
          <w:ilvl w:val="0"/>
          <w:numId w:val="1001"/>
        </w:numPr>
        <w:pStyle w:val="Compact"/>
      </w:pPr>
      <w:r>
        <w:rPr>
          <w:bCs/>
          <w:b/>
        </w:rPr>
        <w:t xml:space="preserve">Advance Payment:</w:t>
      </w:r>
      <w:r>
        <w:t xml:space="preserve"> </w:t>
      </w:r>
      <w:r>
        <w:t xml:space="preserve">30% of the total Quotation Estimate amount (ETB 1,514,550) upon contract signing and approval of the Environmental Engineer work plan.</w:t>
      </w:r>
    </w:p>
    <w:p>
      <w:pPr>
        <w:numPr>
          <w:ilvl w:val="0"/>
          <w:numId w:val="1001"/>
        </w:numPr>
        <w:pStyle w:val="Compact"/>
      </w:pPr>
      <w:r>
        <w:rPr>
          <w:bCs/>
          <w:b/>
        </w:rPr>
        <w:t xml:space="preserve">Milestone Payment 1:</w:t>
      </w:r>
      <w:r>
        <w:t xml:space="preserve"> </w:t>
      </w:r>
      <w:r>
        <w:t xml:space="preserve">25% (ETB 1,262,125) upon submission and approval of the baseline Environmental Impact Assessment report by the EPA Ethiopia Addis Ababa office.</w:t>
      </w:r>
    </w:p>
    <w:p>
      <w:pPr>
        <w:numPr>
          <w:ilvl w:val="0"/>
          <w:numId w:val="1001"/>
        </w:numPr>
        <w:pStyle w:val="Compact"/>
      </w:pPr>
      <w:r>
        <w:rPr>
          <w:bCs/>
          <w:b/>
        </w:rPr>
        <w:t xml:space="preserve">Milestone Payment 2:</w:t>
      </w:r>
      <w:r>
        <w:t xml:space="preserve"> </w:t>
      </w:r>
      <w:r>
        <w:t xml:space="preserve">25% (ETB 1,262,125) upon completion of the Environmental Management Plan and successful public consultation sessions.</w:t>
      </w:r>
    </w:p>
    <w:p>
      <w:pPr>
        <w:numPr>
          <w:ilvl w:val="0"/>
          <w:numId w:val="1001"/>
        </w:numPr>
        <w:pStyle w:val="Compact"/>
      </w:pPr>
      <w:r>
        <w:rPr>
          <w:bCs/>
          <w:b/>
        </w:rPr>
        <w:t xml:space="preserve">Final Payment:</w:t>
      </w:r>
      <w:r>
        <w:t xml:space="preserve"> </w:t>
      </w:r>
      <w:r>
        <w:t xml:space="preserve">20% (ETB 1,009,700) upon delivery of the final Environmental Audit and Closure Report, subject to client acceptance.</w:t>
      </w:r>
    </w:p>
    <w:p>
      <w:pPr>
        <w:numPr>
          <w:ilvl w:val="0"/>
          <w:numId w:val="1001"/>
        </w:numPr>
        <w:pStyle w:val="Compact"/>
      </w:pPr>
      <w:r>
        <w:t xml:space="preserve">All payments shall be made via bank transfer to the account of GreenScape Environmental Consulting PLC, Commercial Bank of Ethiopia, Addis Ababa Branch.</w:t>
      </w:r>
    </w:p>
    <w:p>
      <w:pPr>
        <w:pStyle w:val="FirstParagraph"/>
      </w:pPr>
      <w:r>
        <w:t xml:space="preserve">Terms and Conditions</w:t>
      </w:r>
    </w:p>
    <w:p>
      <w:pPr>
        <w:numPr>
          <w:ilvl w:val="0"/>
          <w:numId w:val="1002"/>
        </w:numPr>
        <w:pStyle w:val="Compact"/>
      </w:pPr>
      <w:r>
        <w:t xml:space="preserve">This Quotation Estimate is a firm offer for the Environmental Engineer services described herein and is binding upon acceptance by both parties.</w:t>
      </w:r>
    </w:p>
    <w:p>
      <w:pPr>
        <w:numPr>
          <w:ilvl w:val="0"/>
          <w:numId w:val="1002"/>
        </w:numPr>
        <w:pStyle w:val="Compact"/>
      </w:pPr>
      <w:r>
        <w:t xml:space="preserve">The Environmental Engineer team shall comply with all applicable laws of the Federal Democratic Republic of Ethiopia, including the Environmental Impact Assessment and Management Proclamation (No. 299/2002) and its implementing regulations specific to Ethiopia Addis Ababa.</w:t>
      </w:r>
    </w:p>
    <w:p>
      <w:pPr>
        <w:numPr>
          <w:ilvl w:val="0"/>
          <w:numId w:val="1002"/>
        </w:numPr>
        <w:pStyle w:val="Compact"/>
      </w:pPr>
      <w:r>
        <w:t xml:space="preserve">GreenScape Environmental Consulting PLC shall maintain professional liability insurance covering all Environmental Engineer activities for the duration of the project.</w:t>
      </w:r>
    </w:p>
    <w:p>
      <w:pPr>
        <w:numPr>
          <w:ilvl w:val="0"/>
          <w:numId w:val="1002"/>
        </w:numPr>
        <w:pStyle w:val="Compact"/>
      </w:pPr>
      <w:r>
        <w:t xml:space="preserve">Confidentiality: All data, reports, and findings generated by the Environmental Engineer team shall remain the property of the client and shall not be disclosed to third parties without written consent.</w:t>
      </w:r>
    </w:p>
    <w:p>
      <w:pPr>
        <w:numPr>
          <w:ilvl w:val="0"/>
          <w:numId w:val="1002"/>
        </w:numPr>
        <w:pStyle w:val="Compact"/>
      </w:pPr>
      <w:r>
        <w:t xml:space="preserve">Force Majeure: Neither party shall be liable for delays caused by events beyond reasonable control, including but not limited to natural disasters, civil unrest, or government-mandated shutdowns in Ethiopia Addis Ababa.</w:t>
      </w:r>
    </w:p>
    <w:p>
      <w:pPr>
        <w:numPr>
          <w:ilvl w:val="0"/>
          <w:numId w:val="1002"/>
        </w:numPr>
        <w:pStyle w:val="Compact"/>
      </w:pPr>
      <w:r>
        <w:t xml:space="preserve">Disputes arising from this Quotation Estimate shall be resolved through amicable negotiation, failing which they shall be referred to arbitration under the rules of the Ethiopian Arbitration and Conciliation Institute in Addis Ababa.</w:t>
      </w:r>
    </w:p>
    <w:p>
      <w:pPr>
        <w:numPr>
          <w:ilvl w:val="0"/>
          <w:numId w:val="1002"/>
        </w:numPr>
        <w:pStyle w:val="Compact"/>
      </w:pPr>
      <w:r>
        <w:t xml:space="preserve">The Environmental Engineer services shall be performed in accordance with ISO 14001:2015 Environmental Management System standards and relevant Ethiopian national standards (ES 5500 series).</w:t>
      </w:r>
    </w:p>
    <w:p>
      <w:pPr>
        <w:pStyle w:val="FirstParagraph"/>
      </w:pPr>
      <w:r>
        <w:t xml:space="preserve">Acceptance</w:t>
      </w:r>
    </w:p>
    <w:p>
      <w:pPr>
        <w:pStyle w:val="BodyText"/>
      </w:pPr>
      <w:r>
        <w:t xml:space="preserve">By signing below, the client acknowledges receipt of this Quotation Estimate and agrees to the terms, conditions, and pricing outlined for the Environmental Engineer services to be delivered in Ethiopia Addis Ababa.</w:t>
      </w:r>
    </w:p>
    <w:p>
      <w:pPr>
        <w:pStyle w:val="BodyText"/>
      </w:pPr>
      <w:r>
        <w:rPr>
          <w:bCs/>
          <w:b/>
        </w:rPr>
        <w:t xml:space="preserve">For GreenScape Environmental Consulting PLC</w:t>
      </w:r>
      <w:r>
        <w:br/>
      </w:r>
      <w:r>
        <w:t xml:space="preserve">Name: Eng. Selamawit Bekele</w:t>
      </w:r>
      <w:r>
        <w:br/>
      </w:r>
      <w:r>
        <w:t xml:space="preserve">Title: Lead Environmental Engineer / Managing Director</w:t>
      </w:r>
      <w:r>
        <w:br/>
      </w:r>
      <w:r>
        <w:t xml:space="preserve">Date: _______________</w:t>
      </w:r>
    </w:p>
    <w:p>
      <w:pPr>
        <w:pStyle w:val="BodyText"/>
      </w:pPr>
      <w:r>
        <w:rPr>
          <w:bCs/>
          <w:b/>
        </w:rPr>
        <w:t xml:space="preserve">For the Client (Ministry of Urban &amp; Infrastructure Development)</w:t>
      </w:r>
      <w:r>
        <w:br/>
      </w:r>
      <w:r>
        <w:t xml:space="preserve">Name: Dr. Alemu Tadesse</w:t>
      </w:r>
      <w:r>
        <w:br/>
      </w:r>
      <w:r>
        <w:t xml:space="preserve">Title: Director of Environmental Compliance</w:t>
      </w:r>
      <w:r>
        <w:br/>
      </w:r>
      <w:r>
        <w:t xml:space="preserve">Date: _______________</w:t>
      </w:r>
    </w:p>
    <w:p>
      <w:pPr>
        <w:pStyle w:val="BodyText"/>
      </w:pPr>
      <w:r>
        <w:t xml:space="preserve">— End of Quotation Estimate GSEC-2025-0487 —</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Environmental Engineer Services - Ethiopia Addis Ababa</dc:title>
  <dc:creator/>
  <dc:language>en</dc:language>
  <cp:keywords/>
  <dcterms:created xsi:type="dcterms:W3CDTF">2026-10-10T03:31:41Z</dcterms:created>
  <dcterms:modified xsi:type="dcterms:W3CDTF">2026-10-10T03:31:41Z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