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rPr>
          <w:bCs/>
          <w:b/>
        </w:rPr>
        <w:t xml:space="preserve">GreenSolutions Ingénierie Environnementale SARL</w:t>
      </w:r>
    </w:p>
    <w:p>
      <w:pPr>
        <w:pStyle w:val="BodyText"/>
      </w:pPr>
      <w:r>
        <w:t xml:space="preserve">12 Rue de la République, 69002 France Lyon, France</w:t>
      </w:r>
    </w:p>
    <w:p>
      <w:pPr>
        <w:pStyle w:val="BodyText"/>
      </w:pPr>
      <w:r>
        <w:t xml:space="preserve">Tel: +33 4 78 00 00 00 | Email: contact@greensolutions-lyon.fr</w:t>
      </w:r>
    </w:p>
    <w:p>
      <w:pPr>
        <w:pStyle w:val="BodyText"/>
      </w:pPr>
      <w:r>
        <w:t xml:space="preserve">SIRET: 876 543 210 00012 | TVA: FR 45 876543210</w:t>
      </w:r>
    </w:p>
    <w:bookmarkEnd w:id="20"/>
    <w:p>
      <w:pPr>
        <w:pStyle w:val="BodyText"/>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August 2025</w:t>
      </w:r>
    </w:p>
    <w:p>
      <w:pPr>
        <w:pStyle w:val="BodyText"/>
      </w:pPr>
      <w:r>
        <w:rPr>
          <w:bCs/>
          <w:b/>
        </w:rPr>
        <w:t xml:space="preserve">Project Location:</w:t>
      </w:r>
      <w:r>
        <w:t xml:space="preserve"> </w:t>
      </w:r>
      <w:r>
        <w:t xml:space="preserve">France Lyon, Auvergne-Rhône-Alpes</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Municipality of France Lyon – Department of Urban Planning &amp; Environmental Compliance</w:t>
            </w:r>
          </w:p>
        </w:tc>
      </w:tr>
      <w:tr>
        <w:tc>
          <w:tcPr/>
          <w:p>
            <w:pPr>
              <w:pStyle w:val="Compact"/>
              <w:jc w:val="left"/>
            </w:pPr>
            <w:r>
              <w:rPr>
                <w:bCs/>
                <w:b/>
              </w:rPr>
              <w:t xml:space="preserve">Address:</w:t>
            </w:r>
          </w:p>
        </w:tc>
        <w:tc>
          <w:tcPr/>
          <w:p>
            <w:pPr>
              <w:pStyle w:val="Compact"/>
              <w:jc w:val="left"/>
            </w:pPr>
            <w:r>
              <w:t xml:space="preserve">Hôtel de Ville, 12 Place de la Comédie, 69002 France Lyon, France</w:t>
            </w:r>
          </w:p>
        </w:tc>
      </w:tr>
      <w:tr>
        <w:tc>
          <w:tcPr/>
          <w:p>
            <w:pPr>
              <w:pStyle w:val="Compact"/>
              <w:jc w:val="left"/>
            </w:pPr>
            <w:r>
              <w:rPr>
                <w:bCs/>
                <w:b/>
              </w:rPr>
              <w:t xml:space="preserve">Contact Person:</w:t>
            </w:r>
          </w:p>
        </w:tc>
        <w:tc>
          <w:tcPr/>
          <w:p>
            <w:pPr>
              <w:pStyle w:val="Compact"/>
              <w:jc w:val="left"/>
            </w:pPr>
            <w:r>
              <w:t xml:space="preserve">Dr. Marie-Claire Dubois, Director of Environmental Affairs</w:t>
            </w:r>
          </w:p>
        </w:tc>
      </w:tr>
      <w:tr>
        <w:tc>
          <w:tcPr/>
          <w:p>
            <w:pPr>
              <w:pStyle w:val="Compact"/>
              <w:jc w:val="left"/>
            </w:pPr>
            <w:r>
              <w:rPr>
                <w:bCs/>
                <w:b/>
              </w:rPr>
              <w:t xml:space="preserve">Reference:</w:t>
            </w:r>
          </w:p>
        </w:tc>
        <w:tc>
          <w:tcPr/>
          <w:p>
            <w:pPr>
              <w:pStyle w:val="Compact"/>
              <w:jc w:val="left"/>
            </w:pPr>
            <w:r>
              <w:t xml:space="preserve">RFP-2025-ENV-0312 – Environmental Impact Assessment for the Confluence District Redevelopment</w:t>
            </w:r>
          </w:p>
        </w:tc>
      </w:tr>
    </w:tbl>
    <w:bookmarkEnd w:id="21"/>
    <w:bookmarkStart w:id="22" w:name="X8485e1a92255764dcbaf663eb18753958c46d0b"/>
    <w:p>
      <w:pPr>
        <w:pStyle w:val="Heading2"/>
      </w:pPr>
      <w:r>
        <w:t xml:space="preserve">2. Scope of Work – Environmental Engineer Services in France Lyon</w:t>
      </w:r>
    </w:p>
    <w:p>
      <w:pPr>
        <w:pStyle w:val="FirstParagraph"/>
      </w:pPr>
      <w:r>
        <w:t xml:space="preserve">This Quotation Estimate is issued by GreenSolutions Ingénierie Environnementale SARL in response to the formal request for professional services from the Municipality of France Lyon. The scope encompasses the full engagement of a certified</w:t>
      </w:r>
      <w:r>
        <w:t xml:space="preserve"> </w:t>
      </w:r>
      <w:r>
        <w:t xml:space="preserve">Environmental Engineer</w:t>
      </w:r>
      <w:r>
        <w:t xml:space="preserve"> </w:t>
      </w:r>
      <w:r>
        <w:t xml:space="preserve">to conduct comprehensive environmental impact assessments, regulatory compliance audits, and sustainability planning for the Confluence District Redevelopment Project situated in the heart of France Lyon. All deliverables will be prepared in accordance with French environmental legislation (Code de l'Environnement), European Union directives, and the specific urban planning regulations applicable to the France Lyon metropolitan area.</w:t>
      </w:r>
    </w:p>
    <w:p>
      <w:pPr>
        <w:pStyle w:val="BodyText"/>
      </w:pPr>
      <w:r>
        <w:t xml:space="preserve">The designated</w:t>
      </w:r>
      <w:r>
        <w:t xml:space="preserve"> </w:t>
      </w:r>
      <w:r>
        <w:t xml:space="preserve">Environmental Engineer</w:t>
      </w:r>
      <w:r>
        <w:t xml:space="preserve"> </w:t>
      </w:r>
      <w:r>
        <w:t xml:space="preserve">will hold a minimum of ten (10) years of professional experience in environmental consulting within the France Lyon region, with demonstrated expertise in water quality management, air pollution control, soil remediation, biodiversity preservation, and waste management systems. The engineer will be fully registered with the French Ordre des Ingénieurs and will operate under the professional liability insurance requirements mandated for environmental consulting firms practicing in France Lyon.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reconnaissance and baseline environmental survey of the Confluence District, France Lyon (including soil, water, and air sampling)</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Preparation of the Environmental Impact Assessment (EIA) report in compliance with French and EU regulatory frameworks for France Lyon</w:t>
            </w:r>
          </w:p>
        </w:tc>
        <w:tc>
          <w:tcPr/>
          <w:p>
            <w:pPr>
              <w:pStyle w:val="Compact"/>
              <w:jc w:val="left"/>
            </w:pPr>
            <w:r>
              <w:t xml:space="preserve">6 weeks</w:t>
            </w:r>
          </w:p>
        </w:tc>
        <w:tc>
          <w:tcPr/>
          <w:p>
            <w:pPr>
              <w:pStyle w:val="Compact"/>
              <w:jc w:val="left"/>
            </w:pPr>
            <w:r>
              <w:t xml:space="preserve">1,850 / day</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Hydrological and hydrogeological modelling of the Rhône and Saône river confluence zones within France Lyon</w:t>
            </w:r>
          </w:p>
        </w:tc>
        <w:tc>
          <w:tcPr/>
          <w:p>
            <w:pPr>
              <w:pStyle w:val="Compact"/>
              <w:jc w:val="left"/>
            </w:pPr>
            <w:r>
              <w:t xml:space="preserve">4 weeks</w:t>
            </w:r>
          </w:p>
        </w:tc>
        <w:tc>
          <w:tcPr/>
          <w:p>
            <w:pPr>
              <w:pStyle w:val="Compact"/>
              <w:jc w:val="left"/>
            </w:pPr>
            <w:r>
              <w:t xml:space="preserve">2,100 / day</w:t>
            </w:r>
          </w:p>
        </w:tc>
        <w:tc>
          <w:tcPr/>
          <w:p>
            <w:pPr>
              <w:pStyle w:val="Compact"/>
              <w:jc w:val="left"/>
            </w:pPr>
            <w:r>
              <w:t xml:space="preserve">33,600.00</w:t>
            </w:r>
          </w:p>
        </w:tc>
      </w:tr>
      <w:tr>
        <w:tc>
          <w:tcPr/>
          <w:p>
            <w:pPr>
              <w:pStyle w:val="Compact"/>
              <w:jc w:val="left"/>
            </w:pPr>
            <w:r>
              <w:t xml:space="preserve">04</w:t>
            </w:r>
          </w:p>
        </w:tc>
        <w:tc>
          <w:tcPr/>
          <w:p>
            <w:pPr>
              <w:pStyle w:val="Compact"/>
              <w:jc w:val="left"/>
            </w:pPr>
            <w:r>
              <w:t xml:space="preserve">Air quality impact modelling and noise pollution assessment for the proposed construction phase in France Lyon</w:t>
            </w:r>
          </w:p>
        </w:tc>
        <w:tc>
          <w:tcPr/>
          <w:p>
            <w:pPr>
              <w:pStyle w:val="Compact"/>
              <w:jc w:val="left"/>
            </w:pPr>
            <w:r>
              <w:t xml:space="preserve">3 weeks</w:t>
            </w:r>
          </w:p>
        </w:tc>
        <w:tc>
          <w:tcPr/>
          <w:p>
            <w:pPr>
              <w:pStyle w:val="Compact"/>
              <w:jc w:val="left"/>
            </w:pPr>
            <w:r>
              <w:t xml:space="preserve">1,950 / day</w:t>
            </w:r>
          </w:p>
        </w:tc>
        <w:tc>
          <w:tcPr/>
          <w:p>
            <w:pPr>
              <w:pStyle w:val="Compact"/>
              <w:jc w:val="left"/>
            </w:pPr>
            <w:r>
              <w:t xml:space="preserve">29,250.00</w:t>
            </w:r>
          </w:p>
        </w:tc>
      </w:tr>
      <w:tr>
        <w:tc>
          <w:tcPr/>
          <w:p>
            <w:pPr>
              <w:pStyle w:val="Compact"/>
              <w:jc w:val="left"/>
            </w:pPr>
            <w:r>
              <w:t xml:space="preserve">05</w:t>
            </w:r>
          </w:p>
        </w:tc>
        <w:tc>
          <w:tcPr/>
          <w:p>
            <w:pPr>
              <w:pStyle w:val="Compact"/>
              <w:jc w:val="left"/>
            </w:pPr>
            <w:r>
              <w:t xml:space="preserve">Biodiversity and ecological habitat survey, including protected species identification per French environmental law</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Waste management and circular economy strategy development for the France Lyon redevelopment project</w:t>
            </w:r>
          </w:p>
        </w:tc>
        <w:tc>
          <w:tcPr/>
          <w:p>
            <w:pPr>
              <w:pStyle w:val="Compact"/>
              <w:jc w:val="left"/>
            </w:pPr>
            <w:r>
              <w:t xml:space="preserve">2 weeks</w:t>
            </w:r>
          </w:p>
        </w:tc>
        <w:tc>
          <w:tcPr/>
          <w:p>
            <w:pPr>
              <w:pStyle w:val="Compact"/>
              <w:jc w:val="left"/>
            </w:pPr>
            <w:r>
              <w:t xml:space="preserve">1,750 / day</w:t>
            </w:r>
          </w:p>
        </w:tc>
        <w:tc>
          <w:tcPr/>
          <w:p>
            <w:pPr>
              <w:pStyle w:val="Compact"/>
              <w:jc w:val="left"/>
            </w:pPr>
            <w:r>
              <w:t xml:space="preserve">17,500.00</w:t>
            </w:r>
          </w:p>
        </w:tc>
      </w:tr>
      <w:tr>
        <w:tc>
          <w:tcPr/>
          <w:p>
            <w:pPr>
              <w:pStyle w:val="Compact"/>
              <w:jc w:val="left"/>
            </w:pPr>
            <w:r>
              <w:t xml:space="preserve">07</w:t>
            </w:r>
          </w:p>
        </w:tc>
        <w:tc>
          <w:tcPr/>
          <w:p>
            <w:pPr>
              <w:pStyle w:val="Compact"/>
              <w:jc w:val="left"/>
            </w:pPr>
            <w:r>
              <w:t xml:space="preserve">Public consultation support and stakeholder engagement sessions with France Lyon residents and local authorities</w:t>
            </w:r>
          </w:p>
        </w:tc>
        <w:tc>
          <w:tcPr/>
          <w:p>
            <w:pPr>
              <w:pStyle w:val="Compact"/>
              <w:jc w:val="left"/>
            </w:pPr>
            <w:r>
              <w:t xml:space="preserve">2 weeks</w:t>
            </w:r>
          </w:p>
        </w:tc>
        <w:tc>
          <w:tcPr/>
          <w:p>
            <w:pPr>
              <w:pStyle w:val="Compact"/>
              <w:jc w:val="left"/>
            </w:pPr>
            <w:r>
              <w:t xml:space="preserve">1,600 / day</w:t>
            </w:r>
          </w:p>
        </w:tc>
        <w:tc>
          <w:tcPr/>
          <w:p>
            <w:pPr>
              <w:pStyle w:val="Compact"/>
              <w:jc w:val="left"/>
            </w:pPr>
            <w:r>
              <w:t xml:space="preserve">16,000.00</w:t>
            </w:r>
          </w:p>
        </w:tc>
      </w:tr>
      <w:tr>
        <w:tc>
          <w:tcPr/>
          <w:p>
            <w:pPr>
              <w:pStyle w:val="Compact"/>
              <w:jc w:val="left"/>
            </w:pPr>
            <w:r>
              <w:t xml:space="preserve">08</w:t>
            </w:r>
          </w:p>
        </w:tc>
        <w:tc>
          <w:tcPr/>
          <w:p>
            <w:pPr>
              <w:pStyle w:val="Compact"/>
              <w:jc w:val="left"/>
            </w:pPr>
            <w:r>
              <w:t xml:space="preserve">Final consolidated Environmental Engineer report, regulatory submission package, and 12-month post-approval monitoring plan</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09</w:t>
            </w:r>
          </w:p>
        </w:tc>
        <w:tc>
          <w:tcPr/>
          <w:p>
            <w:pPr>
              <w:pStyle w:val="Compact"/>
              <w:jc w:val="left"/>
            </w:pPr>
            <w:r>
              <w:t xml:space="preserve">Specialist laboratory analysis fees (soil, water, air, noise) – third-party accredited labs in France Lyon</w:t>
            </w:r>
          </w:p>
        </w:tc>
        <w:tc>
          <w:tcPr/>
          <w:p>
            <w:pPr>
              <w:pStyle w:val="Compact"/>
              <w:jc w:val="left"/>
            </w:pPr>
            <w:r>
              <w:t xml:space="preserve">N/A</w:t>
            </w:r>
          </w:p>
        </w:tc>
        <w:tc>
          <w:tcPr/>
          <w:p>
            <w:pPr>
              <w:pStyle w:val="Compact"/>
              <w:jc w:val="left"/>
            </w:pPr>
            <w:r>
              <w:t xml:space="preserve">Flat fee</w:t>
            </w:r>
          </w:p>
        </w:tc>
        <w:tc>
          <w:tcPr/>
          <w:p>
            <w:pPr>
              <w:pStyle w:val="Compact"/>
              <w:jc w:val="left"/>
            </w:pPr>
            <w:r>
              <w:t xml:space="preserve">12,400.00</w:t>
            </w:r>
          </w:p>
        </w:tc>
      </w:tr>
      <w:tr>
        <w:tc>
          <w:tcPr/>
          <w:p>
            <w:pPr>
              <w:pStyle w:val="Compact"/>
              <w:jc w:val="left"/>
            </w:pPr>
            <w:r>
              <w:t xml:space="preserve">10</w:t>
            </w:r>
          </w:p>
        </w:tc>
        <w:tc>
          <w:tcPr/>
          <w:p>
            <w:pPr>
              <w:pStyle w:val="Compact"/>
              <w:jc w:val="left"/>
            </w:pPr>
            <w:r>
              <w:t xml:space="preserve">Project management, coordination, and administrative overhead (10% of items 01–08)</w:t>
            </w:r>
          </w:p>
        </w:tc>
        <w:tc>
          <w:tcPr/>
          <w:p>
            <w:pPr>
              <w:pStyle w:val="Compact"/>
              <w:jc w:val="left"/>
            </w:pPr>
            <w:r>
              <w:t xml:space="preserve">Full duration</w:t>
            </w:r>
          </w:p>
        </w:tc>
        <w:tc>
          <w:tcPr/>
          <w:p>
            <w:pPr>
              <w:pStyle w:val="Compact"/>
              <w:jc w:val="left"/>
            </w:pPr>
            <w:r>
              <w:t xml:space="preserve">Calculated</w:t>
            </w:r>
          </w:p>
        </w:tc>
        <w:tc>
          <w:tcPr/>
          <w:p>
            <w:pPr>
              <w:pStyle w:val="Compact"/>
              <w:jc w:val="left"/>
            </w:pPr>
            <w:r>
              <w:t xml:space="preserve">24,585.00</w:t>
            </w:r>
          </w:p>
        </w:tc>
      </w:tr>
      <w:tr>
        <w:tc>
          <w:tcPr>
            <w:gridSpan w:val="4"/>
          </w:tcPr>
          <w:p>
            <w:pPr>
              <w:pStyle w:val="Compact"/>
              <w:jc w:val="right"/>
            </w:pPr>
            <w:r>
              <w:t xml:space="preserve">SUBTOTAL (EUR)</w:t>
            </w:r>
          </w:p>
        </w:tc>
        <w:tc>
          <w:tcPr/>
          <w:p>
            <w:pPr>
              <w:pStyle w:val="Compact"/>
              <w:jc w:val="left"/>
            </w:pPr>
            <w:r>
              <w:t xml:space="preserve">262,835.00</w:t>
            </w:r>
          </w:p>
        </w:tc>
      </w:tr>
      <w:tr>
        <w:tc>
          <w:tcPr>
            <w:gridSpan w:val="4"/>
          </w:tcPr>
          <w:p>
            <w:pPr>
              <w:pStyle w:val="Compact"/>
              <w:jc w:val="right"/>
            </w:pPr>
            <w:r>
              <w:t xml:space="preserve">VAT (TVA) 20%</w:t>
            </w:r>
          </w:p>
        </w:tc>
        <w:tc>
          <w:tcPr/>
          <w:p>
            <w:pPr>
              <w:pStyle w:val="Compact"/>
              <w:jc w:val="left"/>
            </w:pPr>
            <w:r>
              <w:t xml:space="preserve">52,567.00</w:t>
            </w:r>
          </w:p>
        </w:tc>
      </w:tr>
      <w:tr>
        <w:tc>
          <w:tcPr>
            <w:gridSpan w:val="4"/>
          </w:tcPr>
          <w:p>
            <w:pPr>
              <w:pStyle w:val="Compact"/>
              <w:jc w:val="right"/>
            </w:pPr>
            <w:r>
              <w:t xml:space="preserve">TOTAL AMOUNT DUE (EUR)</w:t>
            </w:r>
          </w:p>
        </w:tc>
        <w:tc>
          <w:tcPr/>
          <w:p>
            <w:pPr>
              <w:pStyle w:val="Compact"/>
              <w:jc w:val="left"/>
            </w:pPr>
            <w:r>
              <w:t xml:space="preserve">315,402.00</w:t>
            </w:r>
          </w:p>
        </w:tc>
      </w:tr>
    </w:tbl>
    <w:bookmarkEnd w:id="23"/>
    <w:bookmarkStart w:id="24" w:name="payment-terms"/>
    <w:p>
      <w:pPr>
        <w:pStyle w:val="Heading2"/>
      </w:pPr>
      <w:r>
        <w:t xml:space="preserve">4. Payment Terms</w:t>
      </w:r>
    </w:p>
    <w:p>
      <w:pPr>
        <w:pStyle w:val="FirstParagraph"/>
      </w:pPr>
      <w:r>
        <w:t xml:space="preserve">Payment shall be made in three (3) instalments: 30% upon acceptance of this Quotation Estimate and project mobilisation; 40% upon delivery of the interim Environmental Impact Assessment report; and 30% upon final acceptance of the complete deliverable package. All payments are due within thirty (30) calendar days of invoice date via bank transfer to the account of GreenSolutions Ingénierie Environnementale SARL, France Lyon. Late payments shall accrue interest at the rate prescribed by French commercial law (Code de commerce, Article L441-10).</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sixty (60) days from the date of issue. Beyond this period, rates and availability of the designated Environmental Engineer may be subject to revision.</w:t>
      </w:r>
    </w:p>
    <w:p>
      <w:pPr>
        <w:numPr>
          <w:ilvl w:val="0"/>
          <w:numId w:val="1001"/>
        </w:numPr>
        <w:pStyle w:val="Compact"/>
      </w:pPr>
      <w:r>
        <w:t xml:space="preserve">All work performed under this Quotation Estimate shall be executed in strict compliance with French environmental regulations, the EU Environmental Impact Assessment Directive (2014/52/EU), and the specific urban planning codes of France Lyon.</w:t>
      </w:r>
    </w:p>
    <w:p>
      <w:pPr>
        <w:numPr>
          <w:ilvl w:val="0"/>
          <w:numId w:val="1001"/>
        </w:numPr>
        <w:pStyle w:val="Compact"/>
      </w:pPr>
      <w:r>
        <w:t xml:space="preserve">The Environmental Engineer assigned to this project shall maintain full professional indemnity insurance with a minimum coverage of €5,000,000, as required for environmental consulting practice in France Lyon.</w:t>
      </w:r>
    </w:p>
    <w:p>
      <w:pPr>
        <w:numPr>
          <w:ilvl w:val="0"/>
          <w:numId w:val="1001"/>
        </w:numPr>
        <w:pStyle w:val="Compact"/>
      </w:pPr>
      <w:r>
        <w:t xml:space="preserve">Confidentiality: All data, site information, and preliminary findings shall be treated as strictly confidential by both parties in accordance with French data protection law (RGPD / GDPR).</w:t>
      </w:r>
    </w:p>
    <w:p>
      <w:pPr>
        <w:numPr>
          <w:ilvl w:val="0"/>
          <w:numId w:val="1001"/>
        </w:numPr>
        <w:pStyle w:val="Compact"/>
      </w:pPr>
      <w:r>
        <w:t xml:space="preserve">Force Majeure: Neither party shall be liable for delays caused by events beyond reasonable control, including but not limited to natural disasters, government-mandated closures, or public health emergencies affecting France Lyon.</w:t>
      </w:r>
    </w:p>
    <w:p>
      <w:pPr>
        <w:numPr>
          <w:ilvl w:val="0"/>
          <w:numId w:val="1001"/>
        </w:numPr>
        <w:pStyle w:val="Compact"/>
      </w:pPr>
      <w:r>
        <w:t xml:space="preserve">Dispute Resolution: Any dispute arising from this Quotation Estimate shall be resolved through amicable negotiation. Failing resolution within thirty (30) days, the matter shall be submitted to the competent commercial court of France Lyon (Tribunal de Commerce de Lyon).</w:t>
      </w:r>
    </w:p>
    <w:p>
      <w:pPr>
        <w:numPr>
          <w:ilvl w:val="0"/>
          <w:numId w:val="1001"/>
        </w:numPr>
        <w:pStyle w:val="Compact"/>
      </w:pPr>
      <w:r>
        <w:t xml:space="preserve">Intellectual Property: All reports, models, and deliverables produced under this engagement shall become the property of the Municipality of France Lyon upon full payment.</w:t>
      </w:r>
    </w:p>
    <w:p>
      <w:pPr>
        <w:numPr>
          <w:ilvl w:val="0"/>
          <w:numId w:val="1001"/>
        </w:numPr>
        <w:pStyle w:val="Compact"/>
      </w:pPr>
      <w:r>
        <w:t xml:space="preserve">This Quotation Estimate does not constitute a binding contract until formally accepted in writing by both parties and countersigned by the authorised representatives.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scope, and financial provisions set forth in this Quotation Estimate for Environmental Engineer services in France Lyon.</w:t>
      </w:r>
    </w:p>
    <w:p>
      <w:pPr>
        <w:pStyle w:val="BodyText"/>
      </w:pPr>
      <w:r>
        <w:rPr>
          <w:bCs/>
          <w:b/>
        </w:rPr>
        <w:t xml:space="preserve">For GreenSolutions Ingénierie Environnementale SARL</w:t>
      </w:r>
    </w:p>
    <w:p>
      <w:pPr>
        <w:pStyle w:val="BodyText"/>
      </w:pPr>
      <w:r>
        <w:t xml:space="preserve">Signature &amp; Date</w:t>
      </w:r>
    </w:p>
    <w:p>
      <w:pPr>
        <w:pStyle w:val="BodyText"/>
      </w:pPr>
      <w:r>
        <w:t xml:space="preserve">Ing. Philippe Moreau, Lead Environmental Engineer</w:t>
      </w:r>
    </w:p>
    <w:p>
      <w:pPr>
        <w:pStyle w:val="BodyText"/>
      </w:pPr>
      <w:r>
        <w:rPr>
          <w:bCs/>
          <w:b/>
        </w:rPr>
        <w:t xml:space="preserve">For the Municipality of France Lyon</w:t>
      </w:r>
    </w:p>
    <w:p>
      <w:pPr>
        <w:pStyle w:val="BodyText"/>
      </w:pPr>
      <w:r>
        <w:t xml:space="preserve">Signature &amp; Date</w:t>
      </w:r>
    </w:p>
    <w:p>
      <w:pPr>
        <w:pStyle w:val="BodyText"/>
      </w:pPr>
      <w:r>
        <w:t xml:space="preserve">Dr. Marie-Claire Dubois, Director</w:t>
      </w:r>
    </w:p>
    <w:p>
      <w:pPr>
        <w:pStyle w:val="BodyText"/>
      </w:pPr>
      <w:r>
        <w:t xml:space="preserve">GreenSolutions Ingénierie Environnementale SARL | 12 Rue de la République, 69002 France Lyon, France</w:t>
      </w:r>
    </w:p>
    <w:p>
      <w:pPr>
        <w:pStyle w:val="BodyText"/>
      </w:pPr>
      <w:r>
        <w:t xml:space="preserve">Quotation Estimate No. QTE-2025-0847 | Page 1 of 1 | Document generated on 15 June 2025</w:t>
      </w:r>
    </w:p>
    <w:p>
      <w:pPr>
        <w:pStyle w:val="BodyText"/>
      </w:pPr>
      <w:r>
        <w:t xml:space="preserve">This Quotation Estimate is issued exclusively for the Municipality of France Lyon and may not be reproduced or distributed without prior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France Lyon</dc:title>
  <dc:creator/>
  <dc:language>en</dc:language>
  <cp:keywords/>
  <dcterms:created xsi:type="dcterms:W3CDTF">2026-10-10T01:15:05Z</dcterms:created>
  <dcterms:modified xsi:type="dcterms:W3CDTF">2026-10-10T01:15:05Z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