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quotation-estimate"/>
    <w:p>
      <w:pPr>
        <w:pStyle w:val="Heading1"/>
      </w:pPr>
      <w:r>
        <w:t xml:space="preserve">QUOTATION ESTIMATE</w:t>
      </w:r>
    </w:p>
    <w:p>
      <w:pPr>
        <w:pStyle w:val="FirstParagraph"/>
      </w:pPr>
      <w:r>
        <w:t xml:space="preserve">Environmental Engineer Professional Services</w:t>
      </w:r>
    </w:p>
    <w:p>
      <w:pPr>
        <w:pStyle w:val="BodyText"/>
      </w:pPr>
      <w:r>
        <w:t xml:space="preserve">France Paris — Île-de-France Region</w:t>
      </w:r>
    </w:p>
    <w:bookmarkEnd w:id="20"/>
    <w:p>
      <w:pPr>
        <w:pStyle w:val="BodyText"/>
      </w:pPr>
      <w:r>
        <w:rPr>
          <w:bCs/>
          <w:b/>
        </w:rPr>
        <w:t xml:space="preserve">Quotation Reference:</w:t>
      </w:r>
      <w:r>
        <w:t xml:space="preserve"> </w:t>
      </w:r>
      <w:r>
        <w:t xml:space="preserve">QE-ENV-2025-0847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Prepared By:</w:t>
      </w:r>
      <w:r>
        <w:t xml:space="preserve"> </w:t>
      </w:r>
      <w:r>
        <w:t xml:space="preserve">M. Laurent Dubois, Ph.D.</w:t>
      </w:r>
      <w:r>
        <w:br/>
      </w:r>
      <w:r>
        <w:rPr>
          <w:bCs/>
          <w:b/>
        </w:rPr>
        <w:t xml:space="preserve">Title:</w:t>
      </w:r>
      <w:r>
        <w:t xml:space="preserve"> </w:t>
      </w:r>
      <w:r>
        <w:t xml:space="preserve">Senior Environmental Engineer</w:t>
      </w:r>
      <w:r>
        <w:br/>
      </w:r>
      <w:r>
        <w:rPr>
          <w:bCs/>
          <w:b/>
        </w:rPr>
        <w:t xml:space="preserve">Firm:</w:t>
      </w:r>
      <w:r>
        <w:t xml:space="preserve"> </w:t>
      </w:r>
      <w:r>
        <w:t xml:space="preserve">ÉcoIngénierie Paris SARL</w:t>
      </w:r>
      <w:r>
        <w:br/>
      </w:r>
      <w:r>
        <w:rPr>
          <w:bCs/>
          <w:b/>
        </w:rPr>
        <w:t xml:space="preserve">Address:</w:t>
      </w:r>
      <w:r>
        <w:t xml:space="preserve"> </w:t>
      </w:r>
      <w:r>
        <w:t xml:space="preserve">42 Rue de la République, 75011 Paris, France</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Société Bâtiment Durable SA</w:t>
            </w:r>
          </w:p>
        </w:tc>
      </w:tr>
      <w:tr>
        <w:tc>
          <w:tcPr/>
          <w:p>
            <w:pPr>
              <w:pStyle w:val="Compact"/>
              <w:jc w:val="left"/>
            </w:pPr>
            <w:r>
              <w:t xml:space="preserve">Project Address</w:t>
            </w:r>
          </w:p>
        </w:tc>
        <w:tc>
          <w:tcPr/>
          <w:p>
            <w:pPr>
              <w:pStyle w:val="Compact"/>
              <w:jc w:val="left"/>
            </w:pPr>
            <w:r>
              <w:t xml:space="preserve">18 Avenue de la Grande Armée, 75017 Paris, France</w:t>
            </w:r>
          </w:p>
        </w:tc>
      </w:tr>
      <w:tr>
        <w:tc>
          <w:tcPr/>
          <w:p>
            <w:pPr>
              <w:pStyle w:val="Compact"/>
              <w:jc w:val="left"/>
            </w:pPr>
            <w:r>
              <w:t xml:space="preserve">Contact Person</w:t>
            </w:r>
          </w:p>
        </w:tc>
        <w:tc>
          <w:tcPr/>
          <w:p>
            <w:pPr>
              <w:pStyle w:val="Compact"/>
              <w:jc w:val="left"/>
            </w:pPr>
            <w:r>
              <w:t xml:space="preserve">Mme. Claire Fontaine, Project Director</w:t>
            </w:r>
          </w:p>
        </w:tc>
      </w:tr>
      <w:tr>
        <w:tc>
          <w:tcPr/>
          <w:p>
            <w:pPr>
              <w:pStyle w:val="Compact"/>
              <w:jc w:val="left"/>
            </w:pPr>
            <w:r>
              <w:t xml:space="preserve">Project Reference</w:t>
            </w:r>
          </w:p>
        </w:tc>
        <w:tc>
          <w:tcPr/>
          <w:p>
            <w:pPr>
              <w:pStyle w:val="Compact"/>
              <w:jc w:val="left"/>
            </w:pPr>
            <w:r>
              <w:t xml:space="preserve">BSD-RENO-2025-031</w:t>
            </w:r>
          </w:p>
        </w:tc>
      </w:tr>
    </w:tbl>
    <w:bookmarkEnd w:id="21"/>
    <w:bookmarkStart w:id="22" w:name="scope-of-work-description-of-services"/>
    <w:p>
      <w:pPr>
        <w:pStyle w:val="Heading2"/>
      </w:pPr>
      <w:r>
        <w:t xml:space="preserve">2. Scope of Work &amp; Description of Services</w:t>
      </w:r>
    </w:p>
    <w:p>
      <w:pPr>
        <w:pStyle w:val="FirstParagraph"/>
      </w:pPr>
      <w:r>
        <w:t xml:space="preserve">This</w:t>
      </w:r>
      <w:r>
        <w:t xml:space="preserve"> </w:t>
      </w:r>
      <w:r>
        <w:t xml:space="preserve">Quotation Estimate</w:t>
      </w:r>
      <w:r>
        <w:t xml:space="preserve"> </w:t>
      </w:r>
      <w:r>
        <w:t xml:space="preserve">is issued by ÉcoIngénierie Paris SARL to provide a comprehensive and itemised cost breakdown for the engagement of a qualified</w:t>
      </w:r>
      <w:r>
        <w:t xml:space="preserve"> </w:t>
      </w:r>
      <w:r>
        <w:t xml:space="preserve">Environmental Engineer</w:t>
      </w:r>
      <w:r>
        <w:t xml:space="preserve"> </w:t>
      </w:r>
      <w:r>
        <w:t xml:space="preserve">to deliver full-spectrum environmental compliance, impact assessment, and sustainability advisory services for the above-referenced commercial renovation project located in</w:t>
      </w:r>
      <w:r>
        <w:t xml:space="preserve"> </w:t>
      </w:r>
      <w:r>
        <w:t xml:space="preserve">France Paris</w:t>
      </w:r>
      <w:r>
        <w:t xml:space="preserve">. The scope encompasses all regulatory obligations under French environmental law (Code de l'environnement), European Union directives applicable within the French territory, and the specific municipal bylaws governing construction and renovation activities in the 17th arrondissement of Paris.</w:t>
      </w:r>
    </w:p>
    <w:p>
      <w:pPr>
        <w:pStyle w:val="BodyText"/>
      </w:pPr>
      <w:r>
        <w:t xml:space="preserve">The</w:t>
      </w:r>
      <w:r>
        <w:t xml:space="preserve"> </w:t>
      </w:r>
      <w:r>
        <w:t xml:space="preserve">Environmental Engineer</w:t>
      </w:r>
      <w:r>
        <w:t xml:space="preserve"> </w:t>
      </w:r>
      <w:r>
        <w:t xml:space="preserve">assigned to this project will hold a minimum of fifteen (15) years of professional experience in urban environmental consultancy, a certified degree in Environmental Engineering from a recognised French grande école, and full registration with the Ordre des Ingénieurs. All deliverables will be produced in accordance with the French National Standard NF X 35-102 and the ISO 14001:2015 Environmental Management System framework.</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 Deliverable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3.1</w:t>
            </w:r>
          </w:p>
        </w:tc>
        <w:tc>
          <w:tcPr/>
          <w:p>
            <w:pPr>
              <w:pStyle w:val="Compact"/>
              <w:jc w:val="left"/>
            </w:pPr>
            <w:r>
              <w:t xml:space="preserve">Initial site survey and baseline environmental audit at the France Paris project location</w:t>
            </w:r>
          </w:p>
        </w:tc>
        <w:tc>
          <w:tcPr/>
          <w:p>
            <w:pPr>
              <w:pStyle w:val="Compact"/>
              <w:jc w:val="left"/>
            </w:pPr>
            <w:r>
              <w:t xml:space="preserve">Day</w:t>
            </w:r>
          </w:p>
        </w:tc>
        <w:tc>
          <w:tcPr/>
          <w:p>
            <w:pPr>
              <w:pStyle w:val="Compact"/>
              <w:jc w:val="left"/>
            </w:pPr>
            <w:r>
              <w:t xml:space="preserve">3</w:t>
            </w:r>
          </w:p>
        </w:tc>
        <w:tc>
          <w:tcPr/>
          <w:p>
            <w:pPr>
              <w:pStyle w:val="Compact"/>
              <w:jc w:val="left"/>
            </w:pPr>
            <w:r>
              <w:t xml:space="preserve">1,250.00</w:t>
            </w:r>
          </w:p>
        </w:tc>
        <w:tc>
          <w:tcPr/>
          <w:p>
            <w:pPr>
              <w:pStyle w:val="Compact"/>
              <w:jc w:val="left"/>
            </w:pPr>
            <w:r>
              <w:t xml:space="preserve">3,750.00</w:t>
            </w:r>
          </w:p>
        </w:tc>
      </w:tr>
      <w:tr>
        <w:tc>
          <w:tcPr/>
          <w:p>
            <w:pPr>
              <w:pStyle w:val="Compact"/>
              <w:jc w:val="left"/>
            </w:pPr>
            <w:r>
              <w:t xml:space="preserve">3.2</w:t>
            </w:r>
          </w:p>
        </w:tc>
        <w:tc>
          <w:tcPr/>
          <w:p>
            <w:pPr>
              <w:pStyle w:val="Compact"/>
              <w:jc w:val="left"/>
            </w:pPr>
            <w:r>
              <w:t xml:space="preserve">Environmental Impact Assessment (EIA) report in compliance with French and EU regulations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3.3</w:t>
            </w:r>
          </w:p>
        </w:tc>
        <w:tc>
          <w:tcPr/>
          <w:p>
            <w:pPr>
              <w:pStyle w:val="Compact"/>
              <w:jc w:val="left"/>
            </w:pPr>
            <w:r>
              <w:t xml:space="preserve">Soil and groundwater contamination investigation (Phase I &amp; II)</w:t>
            </w:r>
          </w:p>
        </w:tc>
        <w:tc>
          <w:tcPr/>
          <w:p>
            <w:pPr>
              <w:pStyle w:val="Compact"/>
              <w:jc w:val="left"/>
            </w:pPr>
            <w:r>
              <w:t xml:space="preserve">Lot</w:t>
            </w:r>
          </w:p>
        </w:tc>
        <w:tc>
          <w:tcPr/>
          <w:p>
            <w:pPr>
              <w:pStyle w:val="Compact"/>
              <w:jc w:val="left"/>
            </w:pPr>
            <w:r>
              <w:t xml:space="preserve">1</w:t>
            </w:r>
          </w:p>
        </w:tc>
        <w:tc>
          <w:tcPr/>
          <w:p>
            <w:pPr>
              <w:pStyle w:val="Compact"/>
              <w:jc w:val="left"/>
            </w:pPr>
            <w:r>
              <w:t xml:space="preserve">8,400.00</w:t>
            </w:r>
          </w:p>
        </w:tc>
        <w:tc>
          <w:tcPr/>
          <w:p>
            <w:pPr>
              <w:pStyle w:val="Compact"/>
              <w:jc w:val="left"/>
            </w:pPr>
            <w:r>
              <w:t xml:space="preserve">8,400.00</w:t>
            </w:r>
          </w:p>
        </w:tc>
      </w:tr>
      <w:tr>
        <w:tc>
          <w:tcPr/>
          <w:p>
            <w:pPr>
              <w:pStyle w:val="Compact"/>
              <w:jc w:val="left"/>
            </w:pPr>
            <w:r>
              <w:t xml:space="preserve">3.4</w:t>
            </w:r>
          </w:p>
        </w:tc>
        <w:tc>
          <w:tcPr/>
          <w:p>
            <w:pPr>
              <w:pStyle w:val="Compact"/>
              <w:jc w:val="left"/>
            </w:pPr>
            <w:r>
              <w:t xml:space="preserve">Air quality monitoring programme (PM10, PM2.5, NOx, VOC) during construction phase</w:t>
            </w:r>
          </w:p>
        </w:tc>
        <w:tc>
          <w:tcPr/>
          <w:p>
            <w:pPr>
              <w:pStyle w:val="Compact"/>
              <w:jc w:val="left"/>
            </w:pPr>
            <w:r>
              <w:t xml:space="preserve">Month</w:t>
            </w:r>
          </w:p>
        </w:tc>
        <w:tc>
          <w:tcPr/>
          <w:p>
            <w:pPr>
              <w:pStyle w:val="Compact"/>
              <w:jc w:val="left"/>
            </w:pPr>
            <w:r>
              <w:t xml:space="preserve">6</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3.5</w:t>
            </w:r>
          </w:p>
        </w:tc>
        <w:tc>
          <w:tcPr/>
          <w:p>
            <w:pPr>
              <w:pStyle w:val="Compact"/>
              <w:jc w:val="left"/>
            </w:pPr>
            <w:r>
              <w:t xml:space="preserve">Noise and vibration impact modelling for the France Paris urban context</w:t>
            </w:r>
          </w:p>
        </w:tc>
        <w:tc>
          <w:tcPr/>
          <w:p>
            <w:pPr>
              <w:pStyle w:val="Compact"/>
              <w:jc w:val="left"/>
            </w:pPr>
            <w:r>
              <w:t xml:space="preserve">Lot</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3.6</w:t>
            </w:r>
          </w:p>
        </w:tc>
        <w:tc>
          <w:tcPr/>
          <w:p>
            <w:pPr>
              <w:pStyle w:val="Compact"/>
              <w:jc w:val="left"/>
            </w:pPr>
            <w:r>
              <w:t xml:space="preserve">Waste management and circular economy strategy plan</w:t>
            </w:r>
          </w:p>
        </w:tc>
        <w:tc>
          <w:tcPr/>
          <w:p>
            <w:pPr>
              <w:pStyle w:val="Compact"/>
              <w:jc w:val="left"/>
            </w:pPr>
            <w:r>
              <w:t xml:space="preserve">Lot</w:t>
            </w:r>
          </w:p>
        </w:tc>
        <w:tc>
          <w:tcPr/>
          <w:p>
            <w:pPr>
              <w:pStyle w:val="Compact"/>
              <w:jc w:val="left"/>
            </w:pPr>
            <w:r>
              <w:t xml:space="preserve">1</w:t>
            </w:r>
          </w:p>
        </w:tc>
        <w:tc>
          <w:tcPr/>
          <w:p>
            <w:pPr>
              <w:pStyle w:val="Compact"/>
              <w:jc w:val="left"/>
            </w:pPr>
            <w:r>
              <w:t xml:space="preserve">4,300.00</w:t>
            </w:r>
          </w:p>
        </w:tc>
        <w:tc>
          <w:tcPr/>
          <w:p>
            <w:pPr>
              <w:pStyle w:val="Compact"/>
              <w:jc w:val="left"/>
            </w:pPr>
            <w:r>
              <w:t xml:space="preserve">4,300.00</w:t>
            </w:r>
          </w:p>
        </w:tc>
      </w:tr>
      <w:tr>
        <w:tc>
          <w:tcPr/>
          <w:p>
            <w:pPr>
              <w:pStyle w:val="Compact"/>
              <w:jc w:val="left"/>
            </w:pPr>
            <w:r>
              <w:t xml:space="preserve">3.7</w:t>
            </w:r>
          </w:p>
        </w:tc>
        <w:tc>
          <w:tcPr/>
          <w:p>
            <w:pPr>
              <w:pStyle w:val="Compact"/>
              <w:jc w:val="left"/>
            </w:pPr>
            <w:r>
              <w:t xml:space="preserve">Regulatory liaison with the Préfecture de Paris and the DREAL Île-de-France</w:t>
            </w:r>
          </w:p>
        </w:tc>
        <w:tc>
          <w:tcPr/>
          <w:p>
            <w:pPr>
              <w:pStyle w:val="Compact"/>
              <w:jc w:val="left"/>
            </w:pPr>
            <w:r>
              <w:t xml:space="preserve">Lot</w:t>
            </w:r>
          </w:p>
        </w:tc>
        <w:tc>
          <w:tcPr/>
          <w:p>
            <w:pPr>
              <w:pStyle w:val="Compact"/>
              <w:jc w:val="left"/>
            </w:pPr>
            <w:r>
              <w:t xml:space="preserve">1</w:t>
            </w:r>
          </w:p>
        </w:tc>
        <w:tc>
          <w:tcPr/>
          <w:p>
            <w:pPr>
              <w:pStyle w:val="Compact"/>
              <w:jc w:val="left"/>
            </w:pPr>
            <w:r>
              <w:t xml:space="preserve">6,750.00</w:t>
            </w:r>
          </w:p>
        </w:tc>
        <w:tc>
          <w:tcPr/>
          <w:p>
            <w:pPr>
              <w:pStyle w:val="Compact"/>
              <w:jc w:val="left"/>
            </w:pPr>
            <w:r>
              <w:t xml:space="preserve">6,750.00</w:t>
            </w:r>
          </w:p>
        </w:tc>
      </w:tr>
      <w:tr>
        <w:tc>
          <w:tcPr/>
          <w:p>
            <w:pPr>
              <w:pStyle w:val="Compact"/>
              <w:jc w:val="left"/>
            </w:pPr>
            <w:r>
              <w:t xml:space="preserve">3.8</w:t>
            </w:r>
          </w:p>
        </w:tc>
        <w:tc>
          <w:tcPr/>
          <w:p>
            <w:pPr>
              <w:pStyle w:val="Compact"/>
              <w:jc w:val="left"/>
            </w:pPr>
            <w:r>
              <w:t xml:space="preserve">Monthly progress reporting and on-site Environmental Engineer supervision (12 visits)</w:t>
            </w:r>
          </w:p>
        </w:tc>
        <w:tc>
          <w:tcPr/>
          <w:p>
            <w:pPr>
              <w:pStyle w:val="Compact"/>
              <w:jc w:val="left"/>
            </w:pPr>
            <w:r>
              <w:t xml:space="preserve">Visit</w:t>
            </w:r>
          </w:p>
        </w:tc>
        <w:tc>
          <w:tcPr/>
          <w:p>
            <w:pPr>
              <w:pStyle w:val="Compact"/>
              <w:jc w:val="left"/>
            </w:pPr>
            <w:r>
              <w:t xml:space="preserve">12</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3.9</w:t>
            </w:r>
          </w:p>
        </w:tc>
        <w:tc>
          <w:tcPr/>
          <w:p>
            <w:pPr>
              <w:pStyle w:val="Compact"/>
              <w:jc w:val="left"/>
            </w:pPr>
            <w:r>
              <w:t xml:space="preserve">Final environmental compliance certification and as-built documentation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7,900.00</w:t>
            </w:r>
          </w:p>
        </w:tc>
        <w:tc>
          <w:tcPr/>
          <w:p>
            <w:pPr>
              <w:pStyle w:val="Compact"/>
              <w:jc w:val="left"/>
            </w:pPr>
            <w:r>
              <w:t xml:space="preserve">7,900.00</w:t>
            </w:r>
          </w:p>
        </w:tc>
      </w:tr>
      <w:tr>
        <w:tc>
          <w:tcPr/>
          <w:p>
            <w:pPr>
              <w:pStyle w:val="Compact"/>
              <w:jc w:val="left"/>
            </w:pPr>
            <w:r>
              <w:t xml:space="preserve">3.10</w:t>
            </w:r>
          </w:p>
        </w:tc>
        <w:tc>
          <w:tcPr/>
          <w:p>
            <w:pPr>
              <w:pStyle w:val="Compact"/>
              <w:jc w:val="left"/>
            </w:pPr>
            <w:r>
              <w:t xml:space="preserve">Contingency and unforeseen environmental remediation (estimated 8%)</w:t>
            </w:r>
          </w:p>
        </w:tc>
        <w:tc>
          <w:tcPr/>
          <w:p>
            <w:pPr>
              <w:pStyle w:val="Compact"/>
              <w:jc w:val="left"/>
            </w:pPr>
            <w:r>
              <w:t xml:space="preserve">Lot</w:t>
            </w:r>
          </w:p>
        </w:tc>
        <w:tc>
          <w:tcPr/>
          <w:p>
            <w:pPr>
              <w:pStyle w:val="Compact"/>
              <w:jc w:val="left"/>
            </w:pPr>
            <w:r>
              <w:t xml:space="preserve">1</w:t>
            </w:r>
          </w:p>
        </w:tc>
        <w:tc>
          <w:tcPr/>
          <w:p>
            <w:pPr>
              <w:pStyle w:val="Compact"/>
              <w:jc w:val="left"/>
            </w:pPr>
            <w:r>
              <w:t xml:space="preserve">4,124.00</w:t>
            </w:r>
          </w:p>
        </w:tc>
        <w:tc>
          <w:tcPr/>
          <w:p>
            <w:pPr>
              <w:pStyle w:val="Compact"/>
              <w:jc w:val="left"/>
            </w:pPr>
            <w:r>
              <w:t xml:space="preserve">4,124.00</w:t>
            </w:r>
          </w:p>
        </w:tc>
      </w:tr>
      <w:tr>
        <w:tc>
          <w:tcPr>
            <w:gridSpan w:val="5"/>
          </w:tcPr>
          <w:p>
            <w:pPr>
              <w:pStyle w:val="Compact"/>
              <w:jc w:val="right"/>
            </w:pPr>
            <w:r>
              <w:t xml:space="preserve">Subtotal (excl. TVA)</w:t>
            </w:r>
          </w:p>
        </w:tc>
        <w:tc>
          <w:tcPr/>
          <w:p>
            <w:pPr>
              <w:pStyle w:val="Compact"/>
              <w:jc w:val="left"/>
            </w:pPr>
            <w:r>
              <w:t xml:space="preserve">82,024.00</w:t>
            </w:r>
          </w:p>
        </w:tc>
      </w:tr>
      <w:tr>
        <w:tc>
          <w:tcPr>
            <w:gridSpan w:val="5"/>
          </w:tcPr>
          <w:p>
            <w:pPr>
              <w:pStyle w:val="Compact"/>
              <w:jc w:val="right"/>
            </w:pPr>
            <w:r>
              <w:t xml:space="preserve">TVA (20% French VAT)</w:t>
            </w:r>
          </w:p>
        </w:tc>
        <w:tc>
          <w:tcPr/>
          <w:p>
            <w:pPr>
              <w:pStyle w:val="Compact"/>
              <w:jc w:val="left"/>
            </w:pPr>
            <w:r>
              <w:t xml:space="preserve">16,404.80</w:t>
            </w:r>
          </w:p>
        </w:tc>
      </w:tr>
      <w:tr>
        <w:tc>
          <w:tcPr>
            <w:gridSpan w:val="5"/>
          </w:tcPr>
          <w:p>
            <w:pPr>
              <w:pStyle w:val="Compact"/>
              <w:jc w:val="right"/>
            </w:pPr>
            <w:r>
              <w:t xml:space="preserve">TOTAL (incl. TVA)</w:t>
            </w:r>
          </w:p>
        </w:tc>
        <w:tc>
          <w:tcPr/>
          <w:p>
            <w:pPr>
              <w:pStyle w:val="Compact"/>
              <w:jc w:val="left"/>
            </w:pPr>
            <w:r>
              <w:t xml:space="preserve">98,428.80</w:t>
            </w:r>
          </w:p>
        </w:tc>
      </w:tr>
    </w:tbl>
    <w:bookmarkEnd w:id="23"/>
    <w:bookmarkStart w:id="24" w:name="project-timeline"/>
    <w:p>
      <w:pPr>
        <w:pStyle w:val="Heading2"/>
      </w:pPr>
      <w:r>
        <w:t xml:space="preserve">4. Project Timeline</w:t>
      </w:r>
    </w:p>
    <w:p>
      <w:pPr>
        <w:pStyle w:val="FirstParagraph"/>
      </w:pPr>
      <w:r>
        <w:t xml:space="preserve">The</w:t>
      </w:r>
      <w:r>
        <w:t xml:space="preserve"> </w:t>
      </w:r>
      <w:r>
        <w:t xml:space="preserve">Environmental Engineer</w:t>
      </w:r>
      <w:r>
        <w:t xml:space="preserve"> </w:t>
      </w:r>
      <w:r>
        <w:t xml:space="preserve">services described in this</w:t>
      </w:r>
      <w:r>
        <w:t xml:space="preserve"> </w:t>
      </w:r>
      <w:r>
        <w:t xml:space="preserve">Quotation Estimate</w:t>
      </w:r>
      <w:r>
        <w:t xml:space="preserve"> </w:t>
      </w:r>
      <w:r>
        <w:t xml:space="preserve">are scheduled to commence on 1 August 2025 and conclude no later than 31 January 2026, subject to the construction programme approved by the client. All fieldwork and monitoring activities will be conducted within the project boundaries in</w:t>
      </w:r>
      <w:r>
        <w:t xml:space="preserve"> </w:t>
      </w:r>
      <w:r>
        <w:t xml:space="preserve">France Paris</w:t>
      </w:r>
      <w:r>
        <w:t xml:space="preserve"> </w:t>
      </w:r>
      <w:r>
        <w:t xml:space="preserve">and its immediate surrounding zones as defined by the municipal urban planning authority (PLU de Paris).</w:t>
      </w:r>
    </w:p>
    <w:bookmarkEnd w:id="24"/>
    <w:bookmarkStart w:id="25" w:name="payment-terms"/>
    <w:p>
      <w:pPr>
        <w:pStyle w:val="Heading2"/>
      </w:pPr>
      <w:r>
        <w:t xml:space="preserve">5. Payment Terms</w:t>
      </w:r>
    </w:p>
    <w:p>
      <w:pPr>
        <w:pStyle w:val="FirstParagraph"/>
      </w:pPr>
      <w:r>
        <w:t xml:space="preserve">Payment shall be made in three (3) instalments: 30% upon acceptance of this Quotation Estimate and execution of the service contract; 40% upon delivery of the Environmental Impact Assessment report and completion of Phase II soil investigation; and 30% upon issuance of the final compliance certification. All invoices are payable within thirty (30) calendar days of the invoice date by bank transfer to the account of ÉcoIngénierie Paris SARL. Late payments shall accrue interest at the statutory French rate (taux d'intérêt légal) as published by the Banque de France.</w:t>
      </w:r>
    </w:p>
    <w:bookmarkEnd w:id="25"/>
    <w:bookmarkStart w:id="26" w:name="terms-and-conditions"/>
    <w:p>
      <w:pPr>
        <w:pStyle w:val="Heading2"/>
      </w:pPr>
      <w:r>
        <w:t xml:space="preserve">6. Terms and Conditions</w:t>
      </w:r>
    </w:p>
    <w:p>
      <w:pPr>
        <w:pStyle w:val="FirstParagraph"/>
      </w:pPr>
      <w:r>
        <w:t xml:space="preserve">6.1 This Quotation Estimate is valid for a period of ninety (90) days from the date of issue. Beyond this period, pricing may be revised to reflect changes in material costs, regulatory requirements, or market conditions in France Paris.</w:t>
      </w:r>
    </w:p>
    <w:p>
      <w:pPr>
        <w:pStyle w:val="BodyText"/>
      </w:pPr>
      <w:r>
        <w:t xml:space="preserve">6.2 The Environmental Engineer and all supporting personnel shall maintain full professional indemnity insurance with a minimum coverage of €5,000,000 per claim, as required by French professional liability regulations.</w:t>
      </w:r>
    </w:p>
    <w:p>
      <w:pPr>
        <w:pStyle w:val="BodyText"/>
      </w:pPr>
      <w:r>
        <w:t xml:space="preserve">6.3 All data, reports, and deliverables produced under this engagement shall remain the exclusive intellectual property of the client upon full payment. The Environmental Engineer retains the right to reference the project in professional portfolios with prior written consent.</w:t>
      </w:r>
    </w:p>
    <w:p>
      <w:pPr>
        <w:pStyle w:val="BodyText"/>
      </w:pPr>
      <w:r>
        <w:t xml:space="preserve">6.4 This Quotation Estimate is governed by the laws of the French Republic. Any dispute arising from the interpretation or execution of this document shall be submitted to the exclusive jurisdiction of the Tribunal de Commerce de Paris.</w:t>
      </w:r>
    </w:p>
    <w:p>
      <w:pPr>
        <w:pStyle w:val="BodyText"/>
      </w:pPr>
      <w:r>
        <w:t xml:space="preserve">6.5 Force majeure events, including but not limited to natural disasters, government-mandated work stoppages, or public health emergencies affecting the France Paris metropolitan area, shall suspend the project timeline without penalty to either party.</w:t>
      </w:r>
    </w:p>
    <w:bookmarkEnd w:id="26"/>
    <w:bookmarkStart w:id="27" w:name="acceptance-and-authorisation"/>
    <w:p>
      <w:pPr>
        <w:pStyle w:val="Heading2"/>
      </w:pPr>
      <w:r>
        <w:t xml:space="preserve">7. Acceptance and Authorisation</w:t>
      </w:r>
    </w:p>
    <w:p>
      <w:pPr>
        <w:pStyle w:val="FirstParagraph"/>
      </w:pPr>
      <w:r>
        <w:t xml:space="preserve">By signing below, the client acknowledges receipt of this Quotation Estimate and authorises ÉcoIngénierie Paris SARL to proceed with the engagement of the Environmental Engineer for the services described herein. This signature constitutes a binding acceptance of all terms, conditions, and pricing outlined in this document.</w:t>
      </w:r>
    </w:p>
    <w:bookmarkEnd w:id="27"/>
    <w:p>
      <w:pPr>
        <w:pStyle w:val="BodyText"/>
      </w:pPr>
      <w:r>
        <w:rPr>
          <w:bCs/>
          <w:b/>
        </w:rPr>
        <w:t xml:space="preserve">For and on behalf of ÉcoIngénierie Paris SARL</w:t>
      </w:r>
    </w:p>
    <w:p>
      <w:pPr>
        <w:pStyle w:val="BodyText"/>
      </w:pPr>
      <w:r>
        <w:t xml:space="preserve">M. Laurent Dubois, Ph.D.</w:t>
      </w:r>
      <w:r>
        <w:br/>
      </w:r>
      <w:r>
        <w:t xml:space="preserve">Senior Environmental Engineer</w:t>
      </w:r>
      <w:r>
        <w:br/>
      </w:r>
      <w:r>
        <w:t xml:space="preserve">Date: _______________</w:t>
      </w:r>
    </w:p>
    <w:p>
      <w:pPr>
        <w:pStyle w:val="BodyText"/>
      </w:pPr>
      <w:r>
        <w:rPr>
          <w:bCs/>
          <w:b/>
        </w:rPr>
        <w:t xml:space="preserve">For and on behalf of Société Bâtiment Durable SA</w:t>
      </w:r>
    </w:p>
    <w:p>
      <w:pPr>
        <w:pStyle w:val="BodyText"/>
      </w:pPr>
      <w:r>
        <w:t xml:space="preserve">Mme. Claire Fontaine</w:t>
      </w:r>
      <w:r>
        <w:br/>
      </w:r>
      <w:r>
        <w:t xml:space="preserve">Project Director</w:t>
      </w:r>
      <w:r>
        <w:br/>
      </w:r>
      <w:r>
        <w:t xml:space="preserve">Date: _______________</w:t>
      </w:r>
    </w:p>
    <w:p>
      <w:pPr>
        <w:pStyle w:val="BodyText"/>
      </w:pPr>
      <w:r>
        <w:t xml:space="preserve">ÉcoIngénierie Paris SARL — 42 Rue de la République, 75011 Paris, France — SIRET: 847 291 034 00017 — TVA: FR 42 847291034</w:t>
      </w:r>
    </w:p>
    <w:p>
      <w:pPr>
        <w:pStyle w:val="BodyText"/>
      </w:pPr>
      <w:r>
        <w:t xml:space="preserve">This Quotation Estimate document QE-ENV-2025-0847 is issued exclusively for the project referenced above and may not be reproduced or distributed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France Paris</dc:title>
  <dc:creator/>
  <dc:language>en</dc:language>
  <cp:keywords/>
  <dcterms:created xsi:type="dcterms:W3CDTF">2026-10-10T04:30:47Z</dcterms:created>
  <dcterms:modified xsi:type="dcterms:W3CDTF">2026-10-10T04:30:47Z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