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Prepared for the New Zealand Auckland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QE-ENV-AKL-2025-0417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Sarah Mitchell, Environmental Engineer (NZIE Registered)</w:t>
            </w:r>
          </w:p>
        </w:tc>
      </w:tr>
      <w:tr>
        <w:tc>
          <w:tcPr/>
          <w:p>
            <w:pPr>
              <w:pStyle w:val="Compact"/>
              <w:jc w:val="left"/>
            </w:pPr>
            <w:r>
              <w:t xml:space="preserve">Company:</w:t>
            </w:r>
          </w:p>
        </w:tc>
        <w:tc>
          <w:tcPr/>
          <w:p>
            <w:pPr>
              <w:pStyle w:val="Compact"/>
              <w:jc w:val="left"/>
            </w:pPr>
            <w:r>
              <w:t xml:space="preserve">ClearPath Environmental Consulting Ltd, 42 Federal Street, Ponsonby, Auckland, New Zealand</w:t>
            </w:r>
          </w:p>
        </w:tc>
      </w:tr>
      <w:tr>
        <w:tc>
          <w:tcPr/>
          <w:p>
            <w:pPr>
              <w:pStyle w:val="Compact"/>
              <w:jc w:val="left"/>
            </w:pPr>
            <w:r>
              <w:t xml:space="preserve">Client:</w:t>
            </w:r>
          </w:p>
        </w:tc>
        <w:tc>
          <w:tcPr/>
          <w:p>
            <w:pPr>
              <w:pStyle w:val="Compact"/>
              <w:jc w:val="left"/>
            </w:pPr>
            <w:r>
              <w:t xml:space="preserve">Auckland Council – Infrastructure &amp; Environment Division</w:t>
            </w:r>
          </w:p>
        </w:tc>
      </w:tr>
      <w:tr>
        <w:tc>
          <w:tcPr/>
          <w:p>
            <w:pPr>
              <w:pStyle w:val="Compact"/>
              <w:jc w:val="left"/>
            </w:pPr>
            <w:r>
              <w:t xml:space="preserve">Project Location:</w:t>
            </w:r>
          </w:p>
        </w:tc>
        <w:tc>
          <w:tcPr/>
          <w:p>
            <w:pPr>
              <w:pStyle w:val="Compact"/>
              <w:jc w:val="left"/>
            </w:pPr>
            <w:r>
              <w:t xml:space="preserve">Manukau Harbour Catchment, New Zealand Auckland</w:t>
            </w:r>
          </w:p>
        </w:tc>
      </w:tr>
    </w:tbl>
    <w:bookmarkStart w:id="21" w:name="introduction-and-scope-of-work"/>
    <w:p>
      <w:pPr>
        <w:pStyle w:val="Heading2"/>
      </w:pPr>
      <w:r>
        <w:t xml:space="preserve">1. Introduction and Scope of Work</w:t>
      </w:r>
    </w:p>
    <w:p>
      <w:pPr>
        <w:pStyle w:val="FirstParagraph"/>
      </w:pPr>
      <w:r>
        <w:t xml:space="preserve">This Quotation Estimate has been prepared by ClearPath Environmental Consulting Ltd in response to the request for professional Environmental Engineer services within the New Zealand Auckland region. The scope of work outlined below encompasses a comprehensive environmental assessment, remediation planning, and regulatory compliance review for the Manukau Harbour Catchment area. As a registered Environmental Engineer with the New Zealand Institute of Engineering (NZIE), the undersigned professional is fully qualified to deliver the services described in this Quotation Estimate in accordance with the Resource Management Act 1991, the National Environmental Standards for Freshwater, and all applicable Auckland Unitary Plan provisions.</w:t>
      </w:r>
    </w:p>
    <w:p>
      <w:pPr>
        <w:pStyle w:val="BodyText"/>
      </w:pPr>
      <w:r>
        <w:t xml:space="preserve">The Environmental Engineer engaged under this Quotation Estimate will provide expert technical guidance on water quality management, soil contamination assessment, stormwater treatment design, and ecological impact mitigation. All deliverables will be tailored to the specific environmental conditions and regulatory framework governing the New Zealand Auckland metropolitan area, ensuring full compliance with local, regional, and national environmental legislation.</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Environmental Engineer Service</w:t>
            </w:r>
          </w:p>
        </w:tc>
        <w:tc>
          <w:tcPr/>
          <w:p>
            <w:pPr>
              <w:pStyle w:val="Compact"/>
              <w:jc w:val="left"/>
            </w:pPr>
            <w:r>
              <w:t xml:space="preserve">Duration</w:t>
            </w:r>
          </w:p>
        </w:tc>
        <w:tc>
          <w:tcPr/>
          <w:p>
            <w:pPr>
              <w:pStyle w:val="Compact"/>
              <w:jc w:val="left"/>
            </w:pPr>
            <w:r>
              <w:t xml:space="preserve">Amount (NZD)</w:t>
            </w:r>
          </w:p>
        </w:tc>
      </w:tr>
      <w:tr>
        <w:tc>
          <w:tcPr/>
          <w:p>
            <w:pPr>
              <w:pStyle w:val="Compact"/>
              <w:jc w:val="left"/>
            </w:pPr>
            <w:r>
              <w:t xml:space="preserve">2.1</w:t>
            </w:r>
          </w:p>
        </w:tc>
        <w:tc>
          <w:tcPr/>
          <w:p>
            <w:pPr>
              <w:pStyle w:val="Compact"/>
              <w:jc w:val="left"/>
            </w:pPr>
            <w:r>
              <w:t xml:space="preserve">Initial site reconnaissance and baseline environmental survey of the Manukau Harbour Catchment, including water sampling at 12 designated monitoring points and soil core extraction at 8 locations.</w:t>
            </w:r>
          </w:p>
        </w:tc>
        <w:tc>
          <w:tcPr/>
          <w:p>
            <w:pPr>
              <w:pStyle w:val="Compact"/>
              <w:jc w:val="left"/>
            </w:pPr>
            <w:r>
              <w:t xml:space="preserve">2 weeks</w:t>
            </w:r>
          </w:p>
        </w:tc>
        <w:tc>
          <w:tcPr/>
          <w:p>
            <w:pPr>
              <w:pStyle w:val="Compact"/>
              <w:jc w:val="left"/>
            </w:pPr>
            <w:r>
              <w:t xml:space="preserve">$18,500.00</w:t>
            </w:r>
          </w:p>
        </w:tc>
      </w:tr>
      <w:tr>
        <w:tc>
          <w:tcPr/>
          <w:p>
            <w:pPr>
              <w:pStyle w:val="Compact"/>
              <w:jc w:val="left"/>
            </w:pPr>
            <w:r>
              <w:t xml:space="preserve">2.2</w:t>
            </w:r>
          </w:p>
        </w:tc>
        <w:tc>
          <w:tcPr/>
          <w:p>
            <w:pPr>
              <w:pStyle w:val="Compact"/>
              <w:jc w:val="left"/>
            </w:pPr>
            <w:r>
              <w:t xml:space="preserve">Hydrological modelling and stormwater flow analysis for the proposed residential development zone in Henderson, New Zealand Auckland. Includes peak flow calculations and flood risk assessment.</w:t>
            </w:r>
          </w:p>
        </w:tc>
        <w:tc>
          <w:tcPr/>
          <w:p>
            <w:pPr>
              <w:pStyle w:val="Compact"/>
              <w:jc w:val="left"/>
            </w:pPr>
            <w:r>
              <w:t xml:space="preserve">3 weeks</w:t>
            </w:r>
          </w:p>
        </w:tc>
        <w:tc>
          <w:tcPr/>
          <w:p>
            <w:pPr>
              <w:pStyle w:val="Compact"/>
              <w:jc w:val="left"/>
            </w:pPr>
            <w:r>
              <w:t xml:space="preserve">$24,750.00</w:t>
            </w:r>
          </w:p>
        </w:tc>
      </w:tr>
      <w:tr>
        <w:tc>
          <w:tcPr/>
          <w:p>
            <w:pPr>
              <w:pStyle w:val="Compact"/>
              <w:jc w:val="left"/>
            </w:pPr>
            <w:r>
              <w:t xml:space="preserve">2.3</w:t>
            </w:r>
          </w:p>
        </w:tc>
        <w:tc>
          <w:tcPr/>
          <w:p>
            <w:pPr>
              <w:pStyle w:val="Compact"/>
              <w:jc w:val="left"/>
            </w:pPr>
            <w:r>
              <w:t xml:space="preserve">Preparation of a Resource Consent application package for the Auckland Council, including an Environmental Impact Assessment (EIA) report, noise impact study, and air quality dispersion modelling.</w:t>
            </w:r>
          </w:p>
        </w:tc>
        <w:tc>
          <w:tcPr/>
          <w:p>
            <w:pPr>
              <w:pStyle w:val="Compact"/>
              <w:jc w:val="left"/>
            </w:pPr>
            <w:r>
              <w:t xml:space="preserve">4 weeks</w:t>
            </w:r>
          </w:p>
        </w:tc>
        <w:tc>
          <w:tcPr/>
          <w:p>
            <w:pPr>
              <w:pStyle w:val="Compact"/>
              <w:jc w:val="left"/>
            </w:pPr>
            <w:r>
              <w:t xml:space="preserve">$32,000.00</w:t>
            </w:r>
          </w:p>
        </w:tc>
      </w:tr>
      <w:tr>
        <w:tc>
          <w:tcPr/>
          <w:p>
            <w:pPr>
              <w:pStyle w:val="Compact"/>
              <w:jc w:val="left"/>
            </w:pPr>
            <w:r>
              <w:t xml:space="preserve">2.4</w:t>
            </w:r>
          </w:p>
        </w:tc>
        <w:tc>
          <w:tcPr/>
          <w:p>
            <w:pPr>
              <w:pStyle w:val="Compact"/>
              <w:jc w:val="left"/>
            </w:pPr>
            <w:r>
              <w:t xml:space="preserve">Design of a constructed wetland treatment system for industrial effluent discharge, including hydraulic design, plant species selection, and long-term maintenance specifications.</w:t>
            </w:r>
          </w:p>
        </w:tc>
        <w:tc>
          <w:tcPr/>
          <w:p>
            <w:pPr>
              <w:pStyle w:val="Compact"/>
              <w:jc w:val="left"/>
            </w:pPr>
            <w:r>
              <w:t xml:space="preserve">5 weeks</w:t>
            </w:r>
          </w:p>
        </w:tc>
        <w:tc>
          <w:tcPr/>
          <w:p>
            <w:pPr>
              <w:pStyle w:val="Compact"/>
              <w:jc w:val="left"/>
            </w:pPr>
            <w:r>
              <w:t xml:space="preserve">$41,200.00</w:t>
            </w:r>
          </w:p>
        </w:tc>
      </w:tr>
      <w:tr>
        <w:tc>
          <w:tcPr/>
          <w:p>
            <w:pPr>
              <w:pStyle w:val="Compact"/>
              <w:jc w:val="left"/>
            </w:pPr>
            <w:r>
              <w:t xml:space="preserve">2.5</w:t>
            </w:r>
          </w:p>
        </w:tc>
        <w:tc>
          <w:tcPr/>
          <w:p>
            <w:pPr>
              <w:pStyle w:val="Compact"/>
              <w:jc w:val="left"/>
            </w:pPr>
            <w:r>
              <w:t xml:space="preserve">Ecological impact assessment and biodiversity offset plan in compliance with the Auckland Unitary Plan and the New Zealand Threat Classification System.</w:t>
            </w:r>
          </w:p>
        </w:tc>
        <w:tc>
          <w:tcPr/>
          <w:p>
            <w:pPr>
              <w:pStyle w:val="Compact"/>
              <w:jc w:val="left"/>
            </w:pPr>
            <w:r>
              <w:t xml:space="preserve">3 weeks</w:t>
            </w:r>
          </w:p>
        </w:tc>
        <w:tc>
          <w:tcPr/>
          <w:p>
            <w:pPr>
              <w:pStyle w:val="Compact"/>
              <w:jc w:val="left"/>
            </w:pPr>
            <w:r>
              <w:t xml:space="preserve">$19,800.00</w:t>
            </w:r>
          </w:p>
        </w:tc>
      </w:tr>
      <w:tr>
        <w:tc>
          <w:tcPr/>
          <w:p>
            <w:pPr>
              <w:pStyle w:val="Compact"/>
              <w:jc w:val="left"/>
            </w:pPr>
            <w:r>
              <w:t xml:space="preserve">2.6</w:t>
            </w:r>
          </w:p>
        </w:tc>
        <w:tc>
          <w:tcPr/>
          <w:p>
            <w:pPr>
              <w:pStyle w:val="Compact"/>
              <w:jc w:val="left"/>
            </w:pPr>
            <w:r>
              <w:t xml:space="preserve">Regulatory compliance audit and gap analysis against the National Water Quality Management Rules and Auckland Regional Council discharge permits.</w:t>
            </w:r>
          </w:p>
        </w:tc>
        <w:tc>
          <w:tcPr/>
          <w:p>
            <w:pPr>
              <w:pStyle w:val="Compact"/>
              <w:jc w:val="left"/>
            </w:pPr>
            <w:r>
              <w:t xml:space="preserve">2 weeks</w:t>
            </w:r>
          </w:p>
        </w:tc>
        <w:tc>
          <w:tcPr/>
          <w:p>
            <w:pPr>
              <w:pStyle w:val="Compact"/>
              <w:jc w:val="left"/>
            </w:pPr>
            <w:r>
              <w:t xml:space="preserve">$14,600.00</w:t>
            </w:r>
          </w:p>
        </w:tc>
      </w:tr>
      <w:tr>
        <w:tc>
          <w:tcPr/>
          <w:p>
            <w:pPr>
              <w:pStyle w:val="Compact"/>
              <w:jc w:val="left"/>
            </w:pPr>
            <w:r>
              <w:t xml:space="preserve">2.7</w:t>
            </w:r>
          </w:p>
        </w:tc>
        <w:tc>
          <w:tcPr/>
          <w:p>
            <w:pPr>
              <w:pStyle w:val="Compact"/>
              <w:jc w:val="left"/>
            </w:pPr>
            <w:r>
              <w:t xml:space="preserve">Project management, stakeholder engagement, iwi consultation (Ngāti Whātua, Ngāti Manukau), and final reporting. Includes two on-site review meetings in New Zealand Auckland.</w:t>
            </w:r>
          </w:p>
        </w:tc>
        <w:tc>
          <w:tcPr/>
          <w:p>
            <w:pPr>
              <w:pStyle w:val="Compact"/>
              <w:jc w:val="left"/>
            </w:pPr>
            <w:r>
              <w:t xml:space="preserve">Ongoing</w:t>
            </w:r>
          </w:p>
        </w:tc>
        <w:tc>
          <w:tcPr/>
          <w:p>
            <w:pPr>
              <w:pStyle w:val="Compact"/>
              <w:jc w:val="left"/>
            </w:pPr>
            <w:r>
              <w:t xml:space="preserve">$12,400.00</w:t>
            </w:r>
          </w:p>
        </w:tc>
      </w:tr>
      <w:tr>
        <w:tc>
          <w:tcPr>
            <w:gridSpan w:val="3"/>
          </w:tcPr>
          <w:p>
            <w:pPr>
              <w:pStyle w:val="Compact"/>
              <w:jc w:val="left"/>
            </w:pPr>
            <w:r>
              <w:t xml:space="preserve">Subtotal (Excluding GST)</w:t>
            </w:r>
          </w:p>
        </w:tc>
        <w:tc>
          <w:tcPr/>
          <w:p>
            <w:pPr>
              <w:pStyle w:val="Compact"/>
              <w:jc w:val="left"/>
            </w:pPr>
            <w:r>
              <w:t xml:space="preserve">$163,250.00</w:t>
            </w:r>
          </w:p>
        </w:tc>
      </w:tr>
      <w:tr>
        <w:tc>
          <w:tcPr>
            <w:gridSpan w:val="3"/>
          </w:tcPr>
          <w:p>
            <w:pPr>
              <w:pStyle w:val="Compact"/>
              <w:jc w:val="left"/>
            </w:pPr>
            <w:r>
              <w:t xml:space="preserve">GST (15%)</w:t>
            </w:r>
          </w:p>
        </w:tc>
        <w:tc>
          <w:tcPr/>
          <w:p>
            <w:pPr>
              <w:pStyle w:val="Compact"/>
              <w:jc w:val="left"/>
            </w:pPr>
            <w:r>
              <w:t xml:space="preserve">$24,487.50</w:t>
            </w:r>
          </w:p>
        </w:tc>
      </w:tr>
      <w:tr>
        <w:tc>
          <w:tcPr>
            <w:gridSpan w:val="3"/>
          </w:tcPr>
          <w:p>
            <w:pPr>
              <w:pStyle w:val="Compact"/>
              <w:jc w:val="left"/>
            </w:pPr>
            <w:r>
              <w:t xml:space="preserve">Total Quotation Estimate (Including GST)</w:t>
            </w:r>
          </w:p>
        </w:tc>
        <w:tc>
          <w:tcPr/>
          <w:p>
            <w:pPr>
              <w:pStyle w:val="Compact"/>
              <w:jc w:val="left"/>
            </w:pPr>
            <w:r>
              <w:t xml:space="preserve">$187,737.50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ninety (90) days from the date of issue. After this period, pricing may be subject to revision based on market conditions in New Zealand Auckland.</w:t>
      </w:r>
    </w:p>
    <w:p>
      <w:pPr>
        <w:numPr>
          <w:ilvl w:val="0"/>
          <w:numId w:val="1001"/>
        </w:numPr>
        <w:pStyle w:val="Compact"/>
      </w:pPr>
      <w:r>
        <w:t xml:space="preserve">Payment terms: 30% deposit upon acceptance of this Quotation Estimate, 40% upon completion of the mid-project milestone, and 30% upon final delivery of all reports and documentation.</w:t>
      </w:r>
    </w:p>
    <w:p>
      <w:pPr>
        <w:numPr>
          <w:ilvl w:val="0"/>
          <w:numId w:val="1001"/>
        </w:numPr>
        <w:pStyle w:val="Compact"/>
      </w:pPr>
      <w:r>
        <w:t xml:space="preserve">All invoices are payable within fourteen (14) calendar days of the invoice date. Late payments will attract interest at the rate prescribed under the Interest on Debts Act 1977.</w:t>
      </w:r>
    </w:p>
    <w:p>
      <w:pPr>
        <w:numPr>
          <w:ilvl w:val="0"/>
          <w:numId w:val="1001"/>
        </w:numPr>
        <w:pStyle w:val="Compact"/>
      </w:pPr>
      <w:r>
        <w:t xml:space="preserve">The Environmental Engineer and ClearPath Environmental Consulting Ltd shall not be liable for any consequential loss arising from delays caused by third-party authorities, including but not limited to the Auckland Council, Watercare, or the Ministry for the Environment.</w:t>
      </w:r>
    </w:p>
    <w:p>
      <w:pPr>
        <w:numPr>
          <w:ilvl w:val="0"/>
          <w:numId w:val="1001"/>
        </w:numPr>
        <w:pStyle w:val="Compact"/>
      </w:pPr>
      <w:r>
        <w:t xml:space="preserve">All intellectual property, reports, and data generated under this Quotation Estimate shall become the property of the client upon full and final payment.</w:t>
      </w:r>
    </w:p>
    <w:p>
      <w:pPr>
        <w:numPr>
          <w:ilvl w:val="0"/>
          <w:numId w:val="1001"/>
        </w:numPr>
        <w:pStyle w:val="Compact"/>
      </w:pPr>
      <w:r>
        <w:t xml:space="preserve">This Quotation Estimate is governed by the laws of New Zealand. Any disputes shall be resolved through mediation in Auckland, New Zealand, in accordance with the Disputes Standards Act 2017.</w:t>
      </w:r>
    </w:p>
    <w:bookmarkEnd w:id="23"/>
    <w:bookmarkStart w:id="24" w:name="assumptions-and-exclusions"/>
    <w:p>
      <w:pPr>
        <w:pStyle w:val="Heading2"/>
      </w:pPr>
      <w:r>
        <w:t xml:space="preserve">4. Assumptions and Exclusions</w:t>
      </w:r>
    </w:p>
    <w:p>
      <w:pPr>
        <w:pStyle w:val="FirstParagraph"/>
      </w:pPr>
      <w:r>
        <w:t xml:space="preserve">This Quotation Estimate assumes that the client will provide timely access to all relevant sites within the New Zealand Auckland project area and that all necessary site-specific data (historical water quality records, existing infrastructure drawings, and prior environmental reports) will be made available within ten (10) business days of contract commencement. The following items are excluded from this Quotation Estimate: laboratory analysis fees (estimated at an additional NZD $8,200), any remediation construction works, and legal representation before the Environment Court. Should additional scope be required beyond what is described herein, a supplementary Quotation Estimate will be issued for the client's approval prior to any additional work commencing.</w:t>
      </w:r>
    </w:p>
    <w:bookmarkEnd w:id="24"/>
    <w:bookmarkStart w:id="25" w:name="acceptance"/>
    <w:p>
      <w:pPr>
        <w:pStyle w:val="Heading2"/>
      </w:pPr>
      <w:r>
        <w:t xml:space="preserve">5. Acceptance</w:t>
      </w:r>
    </w:p>
    <w:p>
      <w:pPr>
        <w:pStyle w:val="FirstParagraph"/>
      </w:pPr>
      <w:r>
        <w:t xml:space="preserve">By signing below, the client acknowledges and accepts this Quotation Estimate for Environmental Engineer services in New Zealand Auckland. The engagement shall commence upon receipt of the initial deposit and written confirmation from both parties.</w:t>
      </w:r>
    </w:p>
    <w:p>
      <w:pPr>
        <w:pStyle w:val="BodyText"/>
      </w:pPr>
      <w:r>
        <w:rPr>
          <w:bCs/>
          <w:b/>
        </w:rPr>
        <w:t xml:space="preserve">For and on behalf of ClearPath Environmental Consulting Ltd</w:t>
      </w:r>
    </w:p>
    <w:p>
      <w:pPr>
        <w:pStyle w:val="BodyText"/>
      </w:pPr>
      <w:r>
        <w:t xml:space="preserve">Name: Dr. Sarah Mitchell</w:t>
      </w:r>
    </w:p>
    <w:p>
      <w:pPr>
        <w:pStyle w:val="BodyText"/>
      </w:pPr>
      <w:r>
        <w:t xml:space="preserve">Title: Principal Environmental Engineer</w:t>
      </w:r>
    </w:p>
    <w:p>
      <w:pPr>
        <w:pStyle w:val="BodyText"/>
      </w:pPr>
      <w:r>
        <w:t xml:space="preserve">NZIE Registration: 104829</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Organisation: Auckland Council</w:t>
      </w:r>
    </w:p>
    <w:p>
      <w:pPr>
        <w:pStyle w:val="BodyText"/>
      </w:pPr>
      <w:r>
        <w:t xml:space="preserve">Signature: ___________________________</w:t>
      </w:r>
    </w:p>
    <w:p>
      <w:pPr>
        <w:pStyle w:val="BodyText"/>
      </w:pPr>
      <w:r>
        <w:t xml:space="preserve">Date: ___________________________</w:t>
      </w:r>
    </w:p>
    <w:p>
      <w:pPr>
        <w:pStyle w:val="BodyText"/>
      </w:pPr>
      <w:r>
        <w:t xml:space="preserve">ClearPath Environmental Consulting Ltd | 42 Federal Street, Ponsonby, Auckland 1011, New Zealand</w:t>
      </w:r>
    </w:p>
    <w:p>
      <w:pPr>
        <w:pStyle w:val="BodyText"/>
      </w:pPr>
      <w:r>
        <w:t xml:space="preserve">Phone: +64 9 555 0142 | Email: enquiries@clearpathenv.co.nz | NZBN: 9429041782356</w:t>
      </w:r>
    </w:p>
    <w:p>
      <w:pPr>
        <w:pStyle w:val="BodyText"/>
      </w:pPr>
      <w:r>
        <w:t xml:space="preserve">This Quotation Estimate document is confidential and intended solely for the named recipient. Unauthorised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New Zealand Auckland</dc:title>
  <dc:creator/>
  <dc:language>en</dc:language>
  <cp:keywords/>
  <dcterms:created xsi:type="dcterms:W3CDTF">2026-10-10T01:59:00Z</dcterms:created>
  <dcterms:modified xsi:type="dcterms:W3CDTF">2026-10-10T01:59:00Z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