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GreenSolutions Environmental Consulting Ltd.</w:t>
      </w:r>
    </w:p>
    <w:p>
      <w:pPr>
        <w:pStyle w:val="BodyText"/>
      </w:pPr>
      <w:r>
        <w:t xml:space="preserve">Plot 14, Zone 6, Garki, Abuja, FCT, Nigeria</w:t>
      </w:r>
    </w:p>
    <w:p>
      <w:pPr>
        <w:pStyle w:val="BodyText"/>
      </w:pPr>
      <w:r>
        <w:t xml:space="preserve">Tel: +234 803 555 0192 | Email: info@greensolutions.ng</w:t>
      </w:r>
    </w:p>
    <w:p>
      <w:pPr>
        <w:pStyle w:val="BodyText"/>
      </w:pPr>
      <w:r>
        <w:t xml:space="preserve">RC: 1234567 | TIN: 10-2345-6789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GS/ENV/ABJ/2025/0047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Client Name:</w:t>
            </w:r>
          </w:p>
        </w:tc>
        <w:tc>
          <w:tcPr/>
          <w:p>
            <w:pPr>
              <w:pStyle w:val="Compact"/>
              <w:jc w:val="left"/>
            </w:pPr>
            <w:r>
              <w:t xml:space="preserve">Abuja Metropolitan Development Authority (AMDA)</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Project Location:</w:t>
            </w:r>
          </w:p>
        </w:tc>
        <w:tc>
          <w:tcPr/>
          <w:p>
            <w:pPr>
              <w:pStyle w:val="Compact"/>
              <w:jc w:val="left"/>
            </w:pPr>
            <w:r>
              <w:t xml:space="preserve">Nigeria Abuja – FCT, Garki &amp; Maitama Zones</w:t>
            </w:r>
          </w:p>
        </w:tc>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Prepared By:</w:t>
            </w:r>
          </w:p>
        </w:tc>
        <w:tc>
          <w:tcPr/>
          <w:p>
            <w:pPr>
              <w:pStyle w:val="Compact"/>
              <w:jc w:val="left"/>
            </w:pPr>
            <w:r>
              <w:t xml:space="preserve">Eng. Amina Yusuf – Lead Environmental Engineer</w:t>
            </w:r>
          </w:p>
        </w:tc>
        <w:tc>
          <w:tcPr/>
          <w:p>
            <w:pPr>
              <w:pStyle w:val="Compact"/>
              <w:jc w:val="left"/>
            </w:pPr>
            <w:r>
              <w:t xml:space="preserve">Status:</w:t>
            </w:r>
          </w:p>
        </w:tc>
        <w:tc>
          <w:tcPr/>
          <w:p>
            <w:pPr>
              <w:pStyle w:val="Compact"/>
              <w:jc w:val="left"/>
            </w:pPr>
            <w:r>
              <w:t xml:space="preserve">Pending Client Approval</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GreenSolutions Environmental Consulting Ltd. to the Abuja Metropolitan Development Authority in response to the Request for Proposal (RFP/AMDA/2025/ENV/012) for the engagement of a qualified</w:t>
      </w:r>
      <w:r>
        <w:t xml:space="preserve"> </w:t>
      </w:r>
      <w:r>
        <w:t xml:space="preserve">Environmental Engineer</w:t>
      </w:r>
      <w:r>
        <w:t xml:space="preserve"> </w:t>
      </w:r>
      <w:r>
        <w:t xml:space="preserve">to conduct comprehensive environmental impact assessments, regulatory compliance audits, and sustainable infrastructure planning across the Federal Capital Territory. This document outlines the full scope of professional services, associated costs, timelines, and contractual terms governing the proposed engagement in</w:t>
      </w:r>
      <w:r>
        <w:t xml:space="preserve"> </w:t>
      </w:r>
      <w:r>
        <w:t xml:space="preserve">Nigeria Abuja</w:t>
      </w:r>
      <w:r>
        <w:t xml:space="preserve">.</w:t>
      </w:r>
    </w:p>
    <w:bookmarkEnd w:id="21"/>
    <w:bookmarkStart w:id="22" w:name="Xd67a49fbb03b73b4ae262e30418a1fe3c7dde05"/>
    <w:p>
      <w:pPr>
        <w:pStyle w:val="Heading2"/>
      </w:pPr>
      <w:r>
        <w:t xml:space="preserve">2. Scope of Services – Environmental Engineer Engagement</w:t>
      </w:r>
    </w:p>
    <w:p>
      <w:pPr>
        <w:pStyle w:val="FirstParagraph"/>
      </w:pPr>
      <w:r>
        <w:t xml:space="preserve">The</w:t>
      </w:r>
      <w:r>
        <w:t xml:space="preserve"> </w:t>
      </w:r>
      <w:r>
        <w:t xml:space="preserve">Environmental Engineer</w:t>
      </w:r>
      <w:r>
        <w:t xml:space="preserve"> </w:t>
      </w:r>
      <w:r>
        <w:t xml:space="preserve">engaged under this</w:t>
      </w:r>
      <w:r>
        <w:t xml:space="preserve"> </w:t>
      </w:r>
      <w:r>
        <w:t xml:space="preserve">Quotation Estimate</w:t>
      </w:r>
      <w:r>
        <w:t xml:space="preserve"> </w:t>
      </w:r>
      <w:r>
        <w:t xml:space="preserve">shall deliver the following professional services within the</w:t>
      </w:r>
      <w:r>
        <w:t xml:space="preserve"> </w:t>
      </w:r>
      <w:r>
        <w:t xml:space="preserve">Nigeria Abuja</w:t>
      </w:r>
      <w:r>
        <w:t xml:space="preserve"> </w:t>
      </w:r>
      <w:r>
        <w:t xml:space="preserve">metropolitan area and its immediate environs:</w:t>
      </w:r>
    </w:p>
    <w:p>
      <w:pPr>
        <w:numPr>
          <w:ilvl w:val="0"/>
          <w:numId w:val="1001"/>
        </w:numPr>
        <w:pStyle w:val="Compact"/>
      </w:pPr>
      <w:r>
        <w:rPr>
          <w:bCs/>
          <w:b/>
        </w:rPr>
        <w:t xml:space="preserve">Environmental Impact Assessment (EIA):</w:t>
      </w:r>
      <w:r>
        <w:t xml:space="preserve"> </w:t>
      </w:r>
      <w:r>
        <w:t xml:space="preserve">Preparation of a full EIA report for the proposed 12-hectare mixed-use development in Garki, in strict compliance with the Federal Ministry of Environment (FME) guidelines and the National Environmental Standards and Regulations Enforcement Agency (NESREA) regulations applicable in Nigeria Abuja.</w:t>
      </w:r>
    </w:p>
    <w:p>
      <w:pPr>
        <w:numPr>
          <w:ilvl w:val="0"/>
          <w:numId w:val="1001"/>
        </w:numPr>
        <w:pStyle w:val="Compact"/>
      </w:pPr>
      <w:r>
        <w:rPr>
          <w:bCs/>
          <w:b/>
        </w:rPr>
        <w:t xml:space="preserve">Regulatory Compliance Auditing:</w:t>
      </w:r>
      <w:r>
        <w:t xml:space="preserve"> </w:t>
      </w:r>
      <w:r>
        <w:t xml:space="preserve">Conducting quarterly environmental compliance inspections of existing industrial and commercial facilities within the Maitama and Wuse zones, ensuring adherence to effluent discharge standards, air quality thresholds, and waste management protocols.</w:t>
      </w:r>
    </w:p>
    <w:p>
      <w:pPr>
        <w:numPr>
          <w:ilvl w:val="0"/>
          <w:numId w:val="1001"/>
        </w:numPr>
        <w:pStyle w:val="Compact"/>
      </w:pPr>
      <w:r>
        <w:rPr>
          <w:bCs/>
          <w:b/>
        </w:rPr>
        <w:t xml:space="preserve">Sustainable Infrastructure Planning:</w:t>
      </w:r>
      <w:r>
        <w:t xml:space="preserve"> </w:t>
      </w:r>
      <w:r>
        <w:t xml:space="preserve">Developing a 10-year environmental sustainability master plan for the Abuja Metropolitan Development Authority, incorporating green building standards, stormwater management systems, and urban heat island mitigation strategies specific to the climatic conditions of Nigeria Abuja.</w:t>
      </w:r>
    </w:p>
    <w:p>
      <w:pPr>
        <w:numPr>
          <w:ilvl w:val="0"/>
          <w:numId w:val="1001"/>
        </w:numPr>
        <w:pStyle w:val="Compact"/>
      </w:pPr>
      <w:r>
        <w:rPr>
          <w:bCs/>
          <w:b/>
        </w:rPr>
        <w:t xml:space="preserve">Soil and Water Quality Monitoring:</w:t>
      </w:r>
      <w:r>
        <w:t xml:space="preserve"> </w:t>
      </w:r>
      <w:r>
        <w:t xml:space="preserve">Deploying a network of 25 monitoring stations across the Benue River tributaries and the Abuja Lake catchment area, with monthly sampling and laboratory analysis conducted at accredited facilities in Nigeria Abuja.</w:t>
      </w:r>
    </w:p>
    <w:p>
      <w:pPr>
        <w:numPr>
          <w:ilvl w:val="0"/>
          <w:numId w:val="1001"/>
        </w:numPr>
        <w:pStyle w:val="Compact"/>
      </w:pPr>
      <w:r>
        <w:rPr>
          <w:bCs/>
          <w:b/>
        </w:rPr>
        <w:t xml:space="preserve">Stakeholder Engagement and Public Consultation:</w:t>
      </w:r>
      <w:r>
        <w:t xml:space="preserve"> </w:t>
      </w:r>
      <w:r>
        <w:t xml:space="preserve">Facilitating a minimum of four (4) public town-hall meetings with community leaders, traditional rulers, and residents of affected wards in Nigeria Abuja to gather input on proposed environmental interventions.</w:t>
      </w:r>
    </w:p>
    <w:p>
      <w:pPr>
        <w:numPr>
          <w:ilvl w:val="0"/>
          <w:numId w:val="1001"/>
        </w:numPr>
        <w:pStyle w:val="Compact"/>
      </w:pPr>
      <w:r>
        <w:rPr>
          <w:bCs/>
          <w:b/>
        </w:rPr>
        <w:t xml:space="preserve">Reporting and Documentation:</w:t>
      </w:r>
      <w:r>
        <w:t xml:space="preserve"> </w:t>
      </w:r>
      <w:r>
        <w:t xml:space="preserve">Submission of monthly progress reports, a comprehensive final technical report, and a digital data repository of all environmental baseline data collected during the engagement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Cost (NGN)</w:t>
            </w:r>
          </w:p>
        </w:tc>
      </w:tr>
      <w:tr>
        <w:tc>
          <w:tcPr/>
          <w:p>
            <w:pPr>
              <w:pStyle w:val="Compact"/>
              <w:jc w:val="left"/>
            </w:pPr>
            <w:r>
              <w:t xml:space="preserve">1</w:t>
            </w:r>
          </w:p>
        </w:tc>
        <w:tc>
          <w:tcPr/>
          <w:p>
            <w:pPr>
              <w:pStyle w:val="Compact"/>
              <w:jc w:val="left"/>
            </w:pPr>
            <w:r>
              <w:t xml:space="preserve">Lead Environmental Engineer – Professional Fee (Monthly Retainer)</w:t>
            </w:r>
          </w:p>
        </w:tc>
        <w:tc>
          <w:tcPr/>
          <w:p>
            <w:pPr>
              <w:pStyle w:val="Compact"/>
              <w:jc w:val="left"/>
            </w:pPr>
            <w:r>
              <w:t xml:space="preserve">12 Months</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Environmental Impact Assessment – Full Report Preparation</w:t>
            </w:r>
          </w:p>
        </w:tc>
        <w:tc>
          <w:tcPr/>
          <w:p>
            <w:pPr>
              <w:pStyle w:val="Compact"/>
              <w:jc w:val="left"/>
            </w:pPr>
            <w:r>
              <w:t xml:space="preserve">3 Months</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Regulatory Compliance Auditing – Quarterly Inspections (4 cycles)</w:t>
            </w:r>
          </w:p>
        </w:tc>
        <w:tc>
          <w:tcPr/>
          <w:p>
            <w:pPr>
              <w:pStyle w:val="Compact"/>
              <w:jc w:val="left"/>
            </w:pPr>
            <w:r>
              <w:t xml:space="preserve">12 Months</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Sustainable Infrastructure Master Plan Development</w:t>
            </w:r>
          </w:p>
        </w:tc>
        <w:tc>
          <w:tcPr/>
          <w:p>
            <w:pPr>
              <w:pStyle w:val="Compact"/>
              <w:jc w:val="left"/>
            </w:pPr>
            <w:r>
              <w:t xml:space="preserve">4 Months</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Soil &amp; Water Quality Monitoring – Equipment, Sampling &amp; Lab Analysis</w:t>
            </w:r>
          </w:p>
        </w:tc>
        <w:tc>
          <w:tcPr/>
          <w:p>
            <w:pPr>
              <w:pStyle w:val="Compact"/>
              <w:jc w:val="left"/>
            </w:pPr>
            <w:r>
              <w:t xml:space="preserve">12 Months</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Public Consultation &amp; Stakeholder Engagement (4 sessions)</w:t>
            </w:r>
          </w:p>
        </w:tc>
        <w:tc>
          <w:tcPr/>
          <w:p>
            <w:pPr>
              <w:pStyle w:val="Compact"/>
              <w:jc w:val="left"/>
            </w:pPr>
            <w:r>
              <w:t xml:space="preserve">6 Months</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Field Mobilization, Transportation &amp; Logistics within Nigeria Abuja</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8</w:t>
            </w:r>
          </w:p>
        </w:tc>
        <w:tc>
          <w:tcPr/>
          <w:p>
            <w:pPr>
              <w:pStyle w:val="Compact"/>
              <w:jc w:val="left"/>
            </w:pPr>
            <w:r>
              <w:t xml:space="preserve">Final Technical Report, Data Repository &amp; Digital Archiving</w:t>
            </w:r>
          </w:p>
        </w:tc>
        <w:tc>
          <w:tcPr/>
          <w:p>
            <w:pPr>
              <w:pStyle w:val="Compact"/>
              <w:jc w:val="left"/>
            </w:pPr>
            <w:r>
              <w:t xml:space="preserve">1 Month</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Contingency Allowance (10%)</w:t>
            </w:r>
          </w:p>
        </w:tc>
        <w:tc>
          <w:tcPr/>
          <w:p>
            <w:pPr>
              <w:pStyle w:val="Compact"/>
              <w:jc w:val="left"/>
            </w:pPr>
            <w:r>
              <w:t xml:space="preserve">—</w:t>
            </w:r>
          </w:p>
        </w:tc>
        <w:tc>
          <w:tcPr/>
          <w:p>
            <w:pPr>
              <w:pStyle w:val="Compact"/>
              <w:jc w:val="left"/>
            </w:pPr>
            <w:r>
              <w:t xml:space="preserve">4,970,000</w:t>
            </w:r>
          </w:p>
        </w:tc>
      </w:tr>
      <w:tr>
        <w:tc>
          <w:tcPr>
            <w:gridSpan w:val="3"/>
          </w:tcPr>
          <w:p>
            <w:pPr>
              <w:pStyle w:val="Compact"/>
              <w:jc w:val="left"/>
            </w:pPr>
            <w:r>
              <w:t xml:space="preserve">TOTAL ESTIMATED COST (Inclusive of all applicable taxes)</w:t>
            </w:r>
          </w:p>
        </w:tc>
        <w:tc>
          <w:tcPr/>
          <w:p>
            <w:pPr>
              <w:pStyle w:val="Compact"/>
              <w:jc w:val="left"/>
            </w:pPr>
            <w:r>
              <w:t xml:space="preserve">54,670,000</w:t>
            </w:r>
          </w:p>
        </w:tc>
      </w:tr>
    </w:tbl>
    <w:p>
      <w:pPr>
        <w:pStyle w:val="BodyText"/>
      </w:pPr>
      <w:r>
        <w:t xml:space="preserve">*All costs are quoted in Nigerian Naira (NGN) and are inclusive of 7.5% VAT as applicable in Nigeria Abuja. No additional charges shall be incurred unless a formal variation order is executed by both parties.</w:t>
      </w:r>
    </w:p>
    <w:bookmarkEnd w:id="23"/>
    <w:bookmarkStart w:id="24" w:name="payment-terms-and-schedule"/>
    <w:p>
      <w:pPr>
        <w:pStyle w:val="Heading2"/>
      </w:pPr>
      <w:r>
        <w:t xml:space="preserve">4. Payment Terms and Schedule</w:t>
      </w:r>
    </w:p>
    <w:p>
      <w:pPr>
        <w:pStyle w:val="FirstParagraph"/>
      </w:pPr>
      <w:r>
        <w:t xml:space="preserve">This</w:t>
      </w:r>
      <w:r>
        <w:t xml:space="preserve"> </w:t>
      </w:r>
      <w:r>
        <w:t xml:space="preserve">Quotation Estimate</w:t>
      </w:r>
      <w:r>
        <w:t xml:space="preserve"> </w:t>
      </w:r>
      <w:r>
        <w:t xml:space="preserve">stipulates the following payment structure for the</w:t>
      </w:r>
      <w:r>
        <w:t xml:space="preserve"> </w:t>
      </w:r>
      <w:r>
        <w:t xml:space="preserve">Environmental Engineer</w:t>
      </w:r>
      <w:r>
        <w:t xml:space="preserve"> </w:t>
      </w:r>
      <w:r>
        <w:t xml:space="preserve">services in</w:t>
      </w:r>
      <w:r>
        <w:t xml:space="preserve"> </w:t>
      </w:r>
      <w:r>
        <w:t xml:space="preserve">Nigeria Abuja</w:t>
      </w:r>
      <w:r>
        <w:t xml:space="preserve">:</w:t>
      </w:r>
    </w:p>
    <w:p>
      <w:pPr>
        <w:numPr>
          <w:ilvl w:val="0"/>
          <w:numId w:val="1002"/>
        </w:numPr>
        <w:pStyle w:val="Compact"/>
      </w:pPr>
      <w:r>
        <w:rPr>
          <w:bCs/>
          <w:b/>
        </w:rPr>
        <w:t xml:space="preserve">Advance Payment:</w:t>
      </w:r>
      <w:r>
        <w:t xml:space="preserve"> </w:t>
      </w:r>
      <w:r>
        <w:t xml:space="preserve">30% of the total contract value upon execution of the service agreement and receipt of the signed</w:t>
      </w:r>
      <w:r>
        <w:t xml:space="preserve"> </w:t>
      </w:r>
      <w:r>
        <w:t xml:space="preserve">Quotation Estimate</w:t>
      </w:r>
      <w:r>
        <w:t xml:space="preserve">.</w:t>
      </w:r>
    </w:p>
    <w:p>
      <w:pPr>
        <w:numPr>
          <w:ilvl w:val="0"/>
          <w:numId w:val="1002"/>
        </w:numPr>
        <w:pStyle w:val="Compact"/>
      </w:pPr>
      <w:r>
        <w:rPr>
          <w:bCs/>
          <w:b/>
        </w:rPr>
        <w:t xml:space="preserve">Progress Payments:</w:t>
      </w:r>
      <w:r>
        <w:t xml:space="preserve"> </w:t>
      </w:r>
      <w:r>
        <w:t xml:space="preserve">50% disbursed in four (4) equal quarterly installments, subject to satisfactory completion of deliverables as outlined in the project work plan.</w:t>
      </w:r>
    </w:p>
    <w:p>
      <w:pPr>
        <w:numPr>
          <w:ilvl w:val="0"/>
          <w:numId w:val="1002"/>
        </w:numPr>
        <w:pStyle w:val="Compact"/>
      </w:pPr>
      <w:r>
        <w:rPr>
          <w:bCs/>
          <w:b/>
        </w:rPr>
        <w:t xml:space="preserve">Final Payment:</w:t>
      </w:r>
      <w:r>
        <w:t xml:space="preserve"> </w:t>
      </w:r>
      <w:r>
        <w:t xml:space="preserve">20% upon successful submission, review, and acceptance of the final technical report and all supporting documentation.</w:t>
      </w:r>
    </w:p>
    <w:p>
      <w:pPr>
        <w:pStyle w:val="FirstParagraph"/>
      </w:pPr>
      <w:r>
        <w:t xml:space="preserve">All payments shall be made via bank transfer to the designated account of GreenSolutions Environmental Consulting Ltd. within fourteen (14) calendar days of invoice submission. Late payments shall attract a penalty of 1.5% per month as per standard commercial practice in Nigeria Abuja.</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without prior notice.</w:t>
      </w:r>
    </w:p>
    <w:p>
      <w:pPr>
        <w:pStyle w:val="BodyText"/>
      </w:pPr>
      <w:r>
        <w:rPr>
          <w:bCs/>
          <w:b/>
        </w:rPr>
        <w:t xml:space="preserve">5.2</w:t>
      </w:r>
      <w:r>
        <w:t xml:space="preserve"> </w:t>
      </w:r>
      <w:r>
        <w:t xml:space="preserve">The</w:t>
      </w:r>
      <w:r>
        <w:t xml:space="preserve"> </w:t>
      </w:r>
      <w:r>
        <w:t xml:space="preserve">Environmental Engineer</w:t>
      </w:r>
      <w:r>
        <w:t xml:space="preserve"> </w:t>
      </w:r>
      <w:r>
        <w:t xml:space="preserve">shall maintain full professional indemnity insurance coverage of not less than NGN 50,000,000 for the duration of the engagement in Nigeria Abuja.</w:t>
      </w:r>
    </w:p>
    <w:p>
      <w:pPr>
        <w:pStyle w:val="BodyText"/>
      </w:pPr>
      <w:r>
        <w:rPr>
          <w:bCs/>
          <w:b/>
        </w:rPr>
        <w:t xml:space="preserve">5.3</w:t>
      </w:r>
      <w:r>
        <w:t xml:space="preserve"> </w:t>
      </w:r>
      <w:r>
        <w:t xml:space="preserve">All work shall be performed in compliance with the Environmental Impact Assessment Act (Cap E12, LFN 2004), the NESREA Act 2007, and all applicable Federal Capital Territory environmental regulations.</w:t>
      </w:r>
    </w:p>
    <w:p>
      <w:pPr>
        <w:pStyle w:val="BodyText"/>
      </w:pPr>
      <w:r>
        <w:rPr>
          <w:bCs/>
          <w:b/>
        </w:rPr>
        <w:t xml:space="preserve">5.4</w:t>
      </w:r>
      <w:r>
        <w:t xml:space="preserve"> </w:t>
      </w:r>
      <w:r>
        <w:t xml:space="preserve">The client reserves the right to terminate this engagement with thirty (30) days written notice. In such an event, the</w:t>
      </w:r>
      <w:r>
        <w:t xml:space="preserve"> </w:t>
      </w:r>
      <w:r>
        <w:t xml:space="preserve">Environmental Engineer</w:t>
      </w:r>
      <w:r>
        <w:t xml:space="preserve"> </w:t>
      </w:r>
      <w:r>
        <w:t xml:space="preserve">shall be compensated for all work completed up to the date of termination.</w:t>
      </w:r>
    </w:p>
    <w:p>
      <w:pPr>
        <w:pStyle w:val="BodyText"/>
      </w:pPr>
      <w:r>
        <w:rPr>
          <w:bCs/>
          <w:b/>
        </w:rPr>
        <w:t xml:space="preserve">5.5</w:t>
      </w:r>
      <w:r>
        <w:t xml:space="preserve"> </w:t>
      </w:r>
      <w:r>
        <w:t xml:space="preserve">All data, reports, and intellectual property generated under this</w:t>
      </w:r>
      <w:r>
        <w:t xml:space="preserve"> </w:t>
      </w:r>
      <w:r>
        <w:t xml:space="preserve">Quotation Estimate</w:t>
      </w:r>
      <w:r>
        <w:t xml:space="preserve"> </w:t>
      </w:r>
      <w:r>
        <w:t xml:space="preserve">shall become the sole property of the client upon full payment.</w:t>
      </w:r>
    </w:p>
    <w:p>
      <w:pPr>
        <w:pStyle w:val="BodyText"/>
      </w:pPr>
      <w:r>
        <w:rPr>
          <w:bCs/>
          <w:b/>
        </w:rPr>
        <w:t xml:space="preserve">5.6</w:t>
      </w:r>
      <w:r>
        <w:t xml:space="preserve"> </w:t>
      </w:r>
      <w:r>
        <w:t xml:space="preserve">Disputes arising from this engagement shall be resolved through arbitration in accordance with the Arbitration and Conciliation Act, with the seat of arbitration in Nigeria Abuja.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Environmental Engineer</w:t>
      </w:r>
      <w:r>
        <w:t xml:space="preserve"> </w:t>
      </w:r>
      <w:r>
        <w:t xml:space="preserve">in</w:t>
      </w:r>
      <w:r>
        <w:t xml:space="preserve"> </w:t>
      </w:r>
      <w:r>
        <w:t xml:space="preserve">Nigeria Abuja</w:t>
      </w:r>
      <w:r>
        <w:t xml:space="preserve">.</w:t>
      </w:r>
    </w:p>
    <w:p>
      <w:pPr>
        <w:pStyle w:val="BodyText"/>
      </w:pPr>
      <w:r>
        <w:rPr>
          <w:bCs/>
          <w:b/>
        </w:rPr>
        <w:t xml:space="preserve">For and on behalf of:</w:t>
      </w:r>
      <w:r>
        <w:br/>
      </w:r>
      <w:r>
        <w:t xml:space="preserve">GreenSolutions Environmental Consulting Ltd.</w:t>
      </w:r>
    </w:p>
    <w:p>
      <w:pPr>
        <w:pStyle w:val="BodyText"/>
      </w:pPr>
      <w:r>
        <w:t xml:space="preserve">Eng. Amina Yusuf</w:t>
      </w:r>
      <w:r>
        <w:br/>
      </w:r>
      <w:r>
        <w:t xml:space="preserve">Lead Environmental Engineer</w:t>
      </w:r>
      <w:r>
        <w:br/>
      </w:r>
      <w:r>
        <w:t xml:space="preserve">Date: _______________</w:t>
      </w:r>
    </w:p>
    <w:p>
      <w:pPr>
        <w:pStyle w:val="BodyText"/>
      </w:pPr>
      <w:r>
        <w:rPr>
          <w:bCs/>
          <w:b/>
        </w:rPr>
        <w:t xml:space="preserve">For and on behalf of:</w:t>
      </w:r>
      <w:r>
        <w:br/>
      </w:r>
      <w:r>
        <w:t xml:space="preserve">Abuja Metropolitan Development Authority</w:t>
      </w:r>
    </w:p>
    <w:p>
      <w:pPr>
        <w:pStyle w:val="BodyText"/>
      </w:pPr>
      <w:r>
        <w:t xml:space="preserve">Authorized Signatory</w:t>
      </w:r>
      <w:r>
        <w:br/>
      </w:r>
      <w:r>
        <w:t xml:space="preserve">Title: _______________</w:t>
      </w:r>
      <w:r>
        <w:br/>
      </w:r>
      <w:r>
        <w:t xml:space="preserve">Date: _______________</w:t>
      </w:r>
    </w:p>
    <w:p>
      <w:pPr>
        <w:pStyle w:val="BodyText"/>
      </w:pPr>
      <w:r>
        <w:rPr>
          <w:bCs/>
          <w:b/>
        </w:rPr>
        <w:t xml:space="preserve">Important Notice:</w:t>
      </w:r>
      <w:r>
        <w:t xml:space="preserve"> </w:t>
      </w:r>
      <w:r>
        <w:t xml:space="preserve">This Quotation Estimate is a non-binding document until formally accepted and converted into a service agreement by both parties. All references to Nigeria Abuja pertain to the Federal Capital Territory, Nigeria. The Environmental Engineer services described herein are subject to availability of the named professional and may be substituted with an equivalently qualified engineer with prior written consent of the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Nigeria Abuja</dc:title>
  <dc:creator/>
  <dc:language>en</dc:language>
  <cp:keywords/>
  <dcterms:created xsi:type="dcterms:W3CDTF">2026-10-10T03:37:58Z</dcterms:created>
  <dcterms:modified xsi:type="dcterms:W3CDTF">2026-10-10T03:37:58Z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