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Environmental Engineering Services — Republic of Senegal, Dakar Region</w:t>
      </w:r>
    </w:p>
    <w:bookmarkEnd w:id="20"/>
    <w:bookmarkStart w:id="21" w:name="service-provider"/>
    <w:p>
      <w:pPr>
        <w:pStyle w:val="Heading3"/>
      </w:pPr>
      <w:r>
        <w:t xml:space="preserve">Service Provider</w:t>
      </w:r>
    </w:p>
    <w:p>
      <w:pPr>
        <w:pStyle w:val="FirstParagraph"/>
      </w:pPr>
      <w:r>
        <w:rPr>
          <w:bCs/>
          <w:b/>
        </w:rPr>
        <w:t xml:space="preserve">Sahel Environmental Consulting SARL</w:t>
      </w:r>
      <w:r>
        <w:br/>
      </w:r>
      <w:r>
        <w:t xml:space="preserve">Avenue Cheikh Anta Diop, Plateau</w:t>
      </w:r>
      <w:r>
        <w:br/>
      </w:r>
      <w:r>
        <w:t xml:space="preserve">Dakar, Senegal</w:t>
      </w:r>
      <w:r>
        <w:br/>
      </w:r>
      <w:r>
        <w:t xml:space="preserve">Tel: +221 33 800 45 67</w:t>
      </w:r>
      <w:r>
        <w:br/>
      </w:r>
      <w:r>
        <w:t xml:space="preserve">Email: contact@sahel-env.sn</w:t>
      </w:r>
      <w:r>
        <w:br/>
      </w:r>
      <w:r>
        <w:t xml:space="preserve">RC: SN-DKR-2019-004521</w:t>
      </w:r>
    </w:p>
    <w:bookmarkEnd w:id="21"/>
    <w:bookmarkStart w:id="22" w:name="client"/>
    <w:p>
      <w:pPr>
        <w:pStyle w:val="Heading3"/>
      </w:pPr>
      <w:r>
        <w:t xml:space="preserve">Client</w:t>
      </w:r>
    </w:p>
    <w:p>
      <w:pPr>
        <w:pStyle w:val="FirstParagraph"/>
      </w:pPr>
      <w:r>
        <w:rPr>
          <w:bCs/>
          <w:b/>
        </w:rPr>
        <w:t xml:space="preserve">[Client Name / Organization]</w:t>
      </w:r>
      <w:r>
        <w:br/>
      </w:r>
      <w:r>
        <w:t xml:space="preserve">[Street Address]</w:t>
      </w:r>
      <w:r>
        <w:br/>
      </w:r>
      <w:r>
        <w:t xml:space="preserve">Dakar, Senegal</w:t>
      </w:r>
      <w:r>
        <w:br/>
      </w:r>
      <w:r>
        <w:t xml:space="preserve">Tel: [Client Phone]</w:t>
      </w:r>
      <w:r>
        <w:br/>
      </w: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QTE-SEN-DKR-2025-00847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calendar days from the date of issue</w:t>
            </w:r>
          </w:p>
        </w:tc>
      </w:tr>
      <w:tr>
        <w:tc>
          <w:tcPr/>
          <w:p>
            <w:pPr>
              <w:pStyle w:val="Compact"/>
              <w:jc w:val="left"/>
            </w:pPr>
            <w:r>
              <w:t xml:space="preserve">Project Location</w:t>
            </w:r>
          </w:p>
        </w:tc>
        <w:tc>
          <w:tcPr/>
          <w:p>
            <w:pPr>
              <w:pStyle w:val="Compact"/>
              <w:jc w:val="left"/>
            </w:pPr>
            <w:r>
              <w:t xml:space="preserve">Dakar, Senegal (Greater Dakar Region)</w:t>
            </w:r>
          </w:p>
        </w:tc>
      </w:tr>
      <w:tr>
        <w:tc>
          <w:tcPr/>
          <w:p>
            <w:pPr>
              <w:pStyle w:val="Compact"/>
              <w:jc w:val="left"/>
            </w:pPr>
            <w:r>
              <w:t xml:space="preserve">Prepared By</w:t>
            </w:r>
          </w:p>
        </w:tc>
        <w:tc>
          <w:tcPr/>
          <w:p>
            <w:pPr>
              <w:pStyle w:val="Compact"/>
              <w:jc w:val="left"/>
            </w:pPr>
            <w:r>
              <w:t xml:space="preserve">Dr. Awa Ndiaye, Lead Environmental Engineer</w:t>
            </w:r>
          </w:p>
        </w:tc>
      </w:tr>
      <w:tr>
        <w:tc>
          <w:tcPr/>
          <w:p>
            <w:pPr>
              <w:pStyle w:val="Compact"/>
              <w:jc w:val="left"/>
            </w:pPr>
            <w:r>
              <w:t xml:space="preserve">Currency</w:t>
            </w:r>
          </w:p>
        </w:tc>
        <w:tc>
          <w:tcPr/>
          <w:p>
            <w:pPr>
              <w:pStyle w:val="Compact"/>
              <w:jc w:val="left"/>
            </w:pPr>
            <w:r>
              <w:t xml:space="preserve">XOF (West African CFA Franc)</w:t>
            </w:r>
          </w:p>
        </w:tc>
      </w:tr>
    </w:tbl>
    <w:bookmarkStart w:id="23" w:name="Xe3636b958ca8640341fa64a20ed4090e79a9f8a"/>
    <w:p>
      <w:pPr>
        <w:pStyle w:val="Heading2"/>
      </w:pPr>
      <w:r>
        <w:t xml:space="preserve">1. Scope of Work — Environmental Engineer Services in Senegal Dakar</w:t>
      </w:r>
    </w:p>
    <w:p>
      <w:pPr>
        <w:pStyle w:val="FirstParagraph"/>
      </w:pPr>
      <w:r>
        <w:t xml:space="preserve">This Quotation Estimate is issued by Sahel Environmental Consulting SARL to provide comprehensive Environmental Engineer services for the proposed development project located in the Greater Dakar region of Senegal. The scope encompasses all phases of environmental assessment, regulatory compliance, impact mitigation planning, and ongoing monitoring required under Senegalese environmental legislation, including the Code de l'Environnement (Law No. 2001-16) and the regulations issued by the Ministry of Environment and Sustainable Development of Senegal.</w:t>
      </w:r>
    </w:p>
    <w:p>
      <w:pPr>
        <w:pStyle w:val="BodyText"/>
      </w:pPr>
      <w:r>
        <w:t xml:space="preserve">The Environmental Engineer team assigned to this project will conduct a full Environmental Impact Assessment (EIA) in accordance with the procedures mandated by the Direction de l'Environnement et de la Lutte contre les Changements Climatiques (DELCC) in Dakar. All fieldwork, laboratory analyses, and reporting will be executed within the administrative boundaries of Senegal Dakar, ensuring full alignment with local ecological conditions, coastal zone management requirements, and the specific sensitivities of the Dakar peninsula and its surrounding marine and terrestrial ecosystems.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Cost (XOF)</w:t>
            </w:r>
          </w:p>
        </w:tc>
      </w:tr>
      <w:tr>
        <w:tc>
          <w:tcPr/>
          <w:p>
            <w:pPr>
              <w:pStyle w:val="Compact"/>
              <w:jc w:val="left"/>
            </w:pPr>
            <w:r>
              <w:t xml:space="preserve">01</w:t>
            </w:r>
          </w:p>
        </w:tc>
        <w:tc>
          <w:tcPr/>
          <w:p>
            <w:pPr>
              <w:pStyle w:val="Compact"/>
              <w:jc w:val="left"/>
            </w:pPr>
            <w:r>
              <w:t xml:space="preserve">Initial site reconnaissance and baseline environmental survey in Senegal Dakar (air, water, soil, noise, biodiversity)</w:t>
            </w:r>
          </w:p>
        </w:tc>
        <w:tc>
          <w:tcPr/>
          <w:p>
            <w:pPr>
              <w:pStyle w:val="Compact"/>
              <w:jc w:val="left"/>
            </w:pPr>
            <w:r>
              <w:t xml:space="preserve">3 weeks</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Preparation of the Environmental Impact Assessment (EIA) report compliant with Senegalese regulatory standards</w:t>
            </w:r>
          </w:p>
        </w:tc>
        <w:tc>
          <w:tcPr/>
          <w:p>
            <w:pPr>
              <w:pStyle w:val="Compact"/>
              <w:jc w:val="left"/>
            </w:pPr>
            <w:r>
              <w:t xml:space="preserve">6 weeks</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Public consultation and stakeholder engagement sessions with local communities in Dakar</w:t>
            </w:r>
          </w:p>
        </w:tc>
        <w:tc>
          <w:tcPr/>
          <w:p>
            <w:pPr>
              <w:pStyle w:val="Compact"/>
              <w:jc w:val="left"/>
            </w:pPr>
            <w:r>
              <w:t xml:space="preserve">2 weeks</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Development of the Environmental Management Plan (EMP) and mitigation strategies</w:t>
            </w:r>
          </w:p>
        </w:tc>
        <w:tc>
          <w:tcPr/>
          <w:p>
            <w:pPr>
              <w:pStyle w:val="Compact"/>
              <w:jc w:val="left"/>
            </w:pPr>
            <w:r>
              <w:t xml:space="preserve">4 weeks</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Regulatory submission, review, and liaison with DELCC and the Ministry of Environment in Dakar</w:t>
            </w:r>
          </w:p>
        </w:tc>
        <w:tc>
          <w:tcPr/>
          <w:p>
            <w:pPr>
              <w:pStyle w:val="Compact"/>
              <w:jc w:val="left"/>
            </w:pPr>
            <w:r>
              <w:t xml:space="preserve">3 weeks</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Construction-phase environmental monitoring and compliance auditing (quarterly visits)</w:t>
            </w:r>
          </w:p>
        </w:tc>
        <w:tc>
          <w:tcPr/>
          <w:p>
            <w:pPr>
              <w:pStyle w:val="Compact"/>
              <w:jc w:val="left"/>
            </w:pPr>
            <w:r>
              <w:t xml:space="preserve">12 months</w:t>
            </w:r>
          </w:p>
        </w:tc>
        <w:tc>
          <w:tcPr/>
          <w:p>
            <w:pPr>
              <w:pStyle w:val="Compact"/>
              <w:jc w:val="left"/>
            </w:pPr>
            <w:r>
              <w:t xml:space="preserve">5,500,000</w:t>
            </w:r>
          </w:p>
        </w:tc>
      </w:tr>
      <w:tr>
        <w:tc>
          <w:tcPr/>
          <w:p>
            <w:pPr>
              <w:pStyle w:val="Compact"/>
              <w:jc w:val="left"/>
            </w:pPr>
            <w:r>
              <w:t xml:space="preserve">07</w:t>
            </w:r>
          </w:p>
        </w:tc>
        <w:tc>
          <w:tcPr/>
          <w:p>
            <w:pPr>
              <w:pStyle w:val="Compact"/>
              <w:jc w:val="left"/>
            </w:pPr>
            <w:r>
              <w:t xml:space="preserve">Post-construction environmental performance verification and final closure report</w:t>
            </w:r>
          </w:p>
        </w:tc>
        <w:tc>
          <w:tcPr/>
          <w:p>
            <w:pPr>
              <w:pStyle w:val="Compact"/>
              <w:jc w:val="left"/>
            </w:pPr>
            <w:r>
              <w:t xml:space="preserve">6 weeks</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Travel, accommodation, and field logistics within Senegal Dakar and surrounding areas</w:t>
            </w:r>
          </w:p>
        </w:tc>
        <w:tc>
          <w:tcPr/>
          <w:p>
            <w:pPr>
              <w:pStyle w:val="Compact"/>
              <w:jc w:val="left"/>
            </w:pPr>
            <w:r>
              <w:t xml:space="preserve">Full project</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Project management, coordination, and administrative overhead</w:t>
            </w:r>
          </w:p>
        </w:tc>
        <w:tc>
          <w:tcPr/>
          <w:p>
            <w:pPr>
              <w:pStyle w:val="Compact"/>
              <w:jc w:val="left"/>
            </w:pPr>
            <w:r>
              <w:t xml:space="preserve">Full project</w:t>
            </w:r>
          </w:p>
        </w:tc>
        <w:tc>
          <w:tcPr/>
          <w:p>
            <w:pPr>
              <w:pStyle w:val="Compact"/>
              <w:jc w:val="left"/>
            </w:pPr>
            <w:r>
              <w:t xml:space="preserve">3,200,000</w:t>
            </w:r>
          </w:p>
        </w:tc>
      </w:tr>
      <w:tr>
        <w:tc>
          <w:tcPr>
            <w:gridSpan w:val="3"/>
          </w:tcPr>
          <w:p>
            <w:pPr>
              <w:pStyle w:val="Compact"/>
              <w:jc w:val="left"/>
            </w:pPr>
            <w:r>
              <w:t xml:space="preserve">TOTAL ESTIMATED COST (before applicable taxes)</w:t>
            </w:r>
          </w:p>
        </w:tc>
        <w:tc>
          <w:tcPr/>
          <w:p>
            <w:pPr>
              <w:pStyle w:val="Compact"/>
              <w:jc w:val="left"/>
            </w:pPr>
            <w:r>
              <w:t xml:space="preserve">33,000,000 XOF</w:t>
            </w:r>
          </w:p>
        </w:tc>
      </w:tr>
      <w:tr>
        <w:tc>
          <w:tcPr>
            <w:gridSpan w:val="3"/>
          </w:tcPr>
          <w:p>
            <w:pPr>
              <w:pStyle w:val="Compact"/>
              <w:jc w:val="left"/>
            </w:pPr>
            <w:r>
              <w:t xml:space="preserve">VAT (18% — Senegalese standard rate)</w:t>
            </w:r>
          </w:p>
        </w:tc>
        <w:tc>
          <w:tcPr/>
          <w:p>
            <w:pPr>
              <w:pStyle w:val="Compact"/>
              <w:jc w:val="left"/>
            </w:pPr>
            <w:r>
              <w:t xml:space="preserve">5,940,000 XOF</w:t>
            </w:r>
          </w:p>
        </w:tc>
      </w:tr>
      <w:tr>
        <w:tc>
          <w:tcPr>
            <w:gridSpan w:val="3"/>
          </w:tcPr>
          <w:p>
            <w:pPr>
              <w:pStyle w:val="Compact"/>
              <w:jc w:val="left"/>
            </w:pPr>
            <w:r>
              <w:t xml:space="preserve">GRAND TOTAL (all taxes included)</w:t>
            </w:r>
          </w:p>
        </w:tc>
        <w:tc>
          <w:tcPr/>
          <w:p>
            <w:pPr>
              <w:pStyle w:val="Compact"/>
              <w:jc w:val="left"/>
            </w:pPr>
            <w:r>
              <w:t xml:space="preserve">38,940,000 XOF</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sixty (60) calendar days from the date of issue. Beyond this period, all rates and conditions are subject to revision based on prevailing market conditions in Senegal Dakar.</w:t>
      </w:r>
    </w:p>
    <w:p>
      <w:pPr>
        <w:numPr>
          <w:ilvl w:val="0"/>
          <w:numId w:val="1001"/>
        </w:numPr>
        <w:pStyle w:val="Compact"/>
      </w:pPr>
      <w:r>
        <w:rPr>
          <w:bCs/>
          <w:b/>
        </w:rPr>
        <w:t xml:space="preserve">Payment Schedule:</w:t>
      </w:r>
      <w:r>
        <w:t xml:space="preserve"> </w:t>
      </w:r>
      <w:r>
        <w:t xml:space="preserve">Payment shall be made in four (4) installments: 30% upon contract signature, 30% upon submission of the EIA report, 25% upon DELCC approval, and 15% upon delivery of the final closure report. All payments shall be made in XOF via bank transfer to the account of Sahel Environmental Consulting SARL, Bank of Africa, Dakar, Senegal.</w:t>
      </w:r>
    </w:p>
    <w:p>
      <w:pPr>
        <w:numPr>
          <w:ilvl w:val="0"/>
          <w:numId w:val="1001"/>
        </w:numPr>
        <w:pStyle w:val="Compact"/>
      </w:pPr>
      <w:r>
        <w:rPr>
          <w:bCs/>
          <w:b/>
        </w:rPr>
        <w:t xml:space="preserve">Scope Changes:</w:t>
      </w:r>
      <w:r>
        <w:t xml:space="preserve"> </w:t>
      </w:r>
      <w:r>
        <w:t xml:space="preserve">Any modification to the scope of Environmental Engineer services outlined in this Quotation Estimate must be agreed upon in writing by both parties. Additional work will be billed at the hourly rate of 150,000 XOF per hour for the lead Environmental Engineer and 85,000 XOF per hour for supporting technicians.</w:t>
      </w:r>
    </w:p>
    <w:p>
      <w:pPr>
        <w:numPr>
          <w:ilvl w:val="0"/>
          <w:numId w:val="1001"/>
        </w:numPr>
        <w:pStyle w:val="Compact"/>
      </w:pPr>
      <w:r>
        <w:rPr>
          <w:bCs/>
          <w:b/>
        </w:rPr>
        <w:t xml:space="preserve">Regulatory Compliance:</w:t>
      </w:r>
      <w:r>
        <w:t xml:space="preserve"> </w:t>
      </w:r>
      <w:r>
        <w:t xml:space="preserve">The Environmental Engineer team guarantees full compliance with all applicable laws, decrees, and ministerial orders of the Republic of Senegal governing environmental protection, coastal zone management, and industrial development in the Dakar region.</w:t>
      </w:r>
    </w:p>
    <w:p>
      <w:pPr>
        <w:numPr>
          <w:ilvl w:val="0"/>
          <w:numId w:val="1001"/>
        </w:numPr>
        <w:pStyle w:val="Compact"/>
      </w:pPr>
      <w:r>
        <w:rPr>
          <w:bCs/>
          <w:b/>
        </w:rPr>
        <w:t xml:space="preserve">Confidentiality:</w:t>
      </w:r>
      <w:r>
        <w:t xml:space="preserve"> </w:t>
      </w:r>
      <w:r>
        <w:t xml:space="preserve">All data, reports, and findings generated under this engagement shall remain the exclusive property of the client. The Environmental Engineer and all supporting staff are bound by a non-disclosure agreement for a period of five (5)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in Senegal, or public health emergencies affecting operations in Dakar.</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Republic of Senegal. Any disputes shall be resolved through the competent courts of Dakar, Senegal.</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Sahel Environmental Consulting SARL to proceed with the Environmental Engineer services described herein, subject to the terms and conditions stated above. This document constitutes a formal commercial proposal for the provision of environmental engineering consultancy in Senegal Dakar.</w:t>
      </w:r>
    </w:p>
    <w:p>
      <w:pPr>
        <w:pStyle w:val="BodyText"/>
      </w:pPr>
      <w:r>
        <w:rPr>
          <w:bCs/>
          <w:b/>
        </w:rPr>
        <w:t xml:space="preserve">For and on behalf of the Service Provider</w:t>
      </w:r>
    </w:p>
    <w:p>
      <w:pPr>
        <w:pStyle w:val="BodyText"/>
      </w:pPr>
      <w:r>
        <w:t xml:space="preserve">Dr. Awa Ndiaye</w:t>
      </w:r>
      <w:r>
        <w:br/>
      </w:r>
      <w:r>
        <w:t xml:space="preserve">Lead Environmental Engineer</w:t>
      </w:r>
      <w:r>
        <w:br/>
      </w:r>
      <w:r>
        <w:t xml:space="preserve">Sahel Environmental Consulting SARL</w:t>
      </w:r>
      <w:r>
        <w:br/>
      </w:r>
      <w:r>
        <w:t xml:space="preserve">Date: _______________</w:t>
      </w:r>
    </w:p>
    <w:p>
      <w:pPr>
        <w:pStyle w:val="BodyText"/>
      </w:pPr>
      <w:r>
        <w:rPr>
          <w:bCs/>
          <w:b/>
        </w:rPr>
        <w:t xml:space="preserve">For and on behalf of the Client</w:t>
      </w:r>
    </w:p>
    <w:p>
      <w:pPr>
        <w:pStyle w:val="BodyText"/>
      </w:pPr>
      <w:r>
        <w:t xml:space="preserve">[Authorized Signatory Name]</w:t>
      </w:r>
      <w:r>
        <w:br/>
      </w:r>
      <w:r>
        <w:t xml:space="preserve">[Title / Position]</w:t>
      </w:r>
      <w:r>
        <w:br/>
      </w:r>
      <w:r>
        <w:t xml:space="preserve">[Organization Name]</w:t>
      </w:r>
      <w:r>
        <w:br/>
      </w:r>
      <w:r>
        <w:t xml:space="preserve">Date: _______________</w:t>
      </w:r>
    </w:p>
    <w:p>
      <w:pPr>
        <w:pStyle w:val="BodyText"/>
      </w:pPr>
      <w:r>
        <w:rPr>
          <w:bCs/>
          <w:b/>
        </w:rPr>
        <w:t xml:space="preserve">Note:</w:t>
      </w:r>
      <w:r>
        <w:t xml:space="preserve"> </w:t>
      </w:r>
      <w:r>
        <w:t xml:space="preserve">This Quotation Estimate is a non-binding commercial document until formally accepted in writing by both parties. All Environmental Engineer services will be performed in strict accordance with the professional code of ethics of the Ordre des Ingénieurs du Sénégal and the environmental standards of the West African Economic and Monetary Union (WAEMU/UEMOA). The project location in Senegal Dakar imposes specific coastal and urban environmental constraints that have been factored into the cost structure presented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Senegal Dakar</dc:title>
  <dc:creator/>
  <dc:language>en</dc:language>
  <cp:keywords/>
  <dcterms:created xsi:type="dcterms:W3CDTF">2026-10-10T00:33:15Z</dcterms:created>
  <dcterms:modified xsi:type="dcterms:W3CDTF">2026-10-10T00:33:15Z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