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clients operating in</w:t>
      </w:r>
      <w:r>
        <w:t xml:space="preserve"> </w:t>
      </w:r>
      <w:r>
        <w:rPr>
          <w:bCs/>
          <w:b/>
        </w:rPr>
        <w:t xml:space="preserve">Spain Barcelona</w:t>
      </w:r>
      <w:r>
        <w:t xml:space="preserve"> </w:t>
      </w:r>
      <w:r>
        <w:t xml:space="preserve">and surrounding metropolitan areas</w:t>
      </w:r>
    </w:p>
    <w:bookmarkEnd w:id="20"/>
    <w:p>
      <w:pPr>
        <w:pStyle w:val="BodyText"/>
      </w:pPr>
      <w:r>
        <w:rPr>
          <w:bCs/>
          <w:b/>
        </w:rPr>
        <w:t xml:space="preserve">Quotation No.:</w:t>
      </w:r>
      <w:r>
        <w:t xml:space="preserve"> </w:t>
      </w:r>
      <w:r>
        <w:t xml:space="preserve">QE-2025-0847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GreenTech Environmental Consulting S.L.</w:t>
      </w:r>
      <w:r>
        <w:br/>
      </w:r>
      <w:r>
        <w:rPr>
          <w:bCs/>
          <w:b/>
        </w:rPr>
        <w:t xml:space="preserve">Address:</w:t>
      </w:r>
      <w:r>
        <w:t xml:space="preserve"> </w:t>
      </w:r>
      <w:r>
        <w:t xml:space="preserve">Carrer de la Marina, 42, 08005 Barcelona, Spain</w:t>
      </w:r>
      <w:r>
        <w:br/>
      </w:r>
      <w:r>
        <w:rPr>
          <w:bCs/>
          <w:b/>
        </w:rPr>
        <w:t xml:space="preserve">Contact:</w:t>
      </w:r>
      <w:r>
        <w:t xml:space="preserve"> </w:t>
      </w:r>
      <w:r>
        <w:t xml:space="preserve">info@greentech-env.es | +34 932 554 780</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GreenTech Environmental Consulting S.L. to provide a comprehensive and transparent breakdown of professional services rendered by a qualified</w:t>
      </w:r>
      <w:r>
        <w:t xml:space="preserve"> </w:t>
      </w:r>
      <w:r>
        <w:t xml:space="preserve">Environmental Engineer</w:t>
      </w:r>
      <w:r>
        <w:t xml:space="preserve"> </w:t>
      </w:r>
      <w:r>
        <w:t xml:space="preserve">for projects located in</w:t>
      </w:r>
      <w:r>
        <w:t xml:space="preserve"> </w:t>
      </w:r>
      <w:r>
        <w:t xml:space="preserve">Spain Barcelona</w:t>
      </w:r>
      <w:r>
        <w:t xml:space="preserve">. The purpose of this Quotation Estimate is to outline the scope of work, applicable fees, project timelines, and all associated terms and conditions governing the engagement. All pricing and service descriptions contained within this Quotation Estimate are specific to the regulatory framework, environmental conditions, and municipal requirements unique to the Spain Barcelona region, including compliance with the Generalitat de Catalunya environmental legislation and the Barcelona City Council's urban planning directives.</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Construccions Mediterrània S.A.</w:t>
            </w:r>
          </w:p>
        </w:tc>
      </w:tr>
      <w:tr>
        <w:tc>
          <w:tcPr/>
          <w:p>
            <w:pPr>
              <w:pStyle w:val="Compact"/>
              <w:jc w:val="left"/>
            </w:pPr>
            <w:r>
              <w:t xml:space="preserve">Project Location</w:t>
            </w:r>
          </w:p>
        </w:tc>
        <w:tc>
          <w:tcPr/>
          <w:p>
            <w:pPr>
              <w:pStyle w:val="Compact"/>
              <w:jc w:val="left"/>
            </w:pPr>
            <w:r>
              <w:t xml:space="preserve">Zone Franca de Barcelona, 08039 Barcelona, Spain</w:t>
            </w:r>
          </w:p>
        </w:tc>
      </w:tr>
      <w:tr>
        <w:tc>
          <w:tcPr/>
          <w:p>
            <w:pPr>
              <w:pStyle w:val="Compact"/>
              <w:jc w:val="left"/>
            </w:pPr>
            <w:r>
              <w:t xml:space="preserve">Project Type</w:t>
            </w:r>
          </w:p>
        </w:tc>
        <w:tc>
          <w:tcPr/>
          <w:p>
            <w:pPr>
              <w:pStyle w:val="Compact"/>
              <w:jc w:val="left"/>
            </w:pPr>
            <w:r>
              <w:t xml:space="preserve">Industrial Facility Environmental Impact Assessment and Compliance</w:t>
            </w:r>
          </w:p>
        </w:tc>
      </w:tr>
      <w:tr>
        <w:tc>
          <w:tcPr/>
          <w:p>
            <w:pPr>
              <w:pStyle w:val="Compact"/>
              <w:jc w:val="left"/>
            </w:pPr>
            <w:r>
              <w:t xml:space="preserve">Reference No.</w:t>
            </w:r>
          </w:p>
        </w:tc>
        <w:tc>
          <w:tcPr/>
          <w:p>
            <w:pPr>
              <w:pStyle w:val="Compact"/>
              <w:jc w:val="left"/>
            </w:pPr>
            <w:r>
              <w:t xml:space="preserve">CMB-2025-ENV-012</w:t>
            </w:r>
          </w:p>
        </w:tc>
      </w:tr>
    </w:tbl>
    <w:bookmarkEnd w:id="22"/>
    <w:bookmarkStart w:id="23" w:name="X84ee82cbfcc758490e961e1e4e311acca4f5935"/>
    <w:p>
      <w:pPr>
        <w:pStyle w:val="Heading2"/>
      </w:pPr>
      <w:r>
        <w:t xml:space="preserve">3. Scope of Work – Environmental Engineer Services in Spain Barcelona</w:t>
      </w:r>
    </w:p>
    <w:p>
      <w:pPr>
        <w:pStyle w:val="FirstParagraph"/>
      </w:pPr>
      <w:r>
        <w:t xml:space="preserve">The</w:t>
      </w:r>
      <w:r>
        <w:t xml:space="preserve"> </w:t>
      </w:r>
      <w:r>
        <w:t xml:space="preserve">Environmental Engineer</w:t>
      </w:r>
      <w:r>
        <w:t xml:space="preserve"> </w:t>
      </w:r>
      <w:r>
        <w:t xml:space="preserve">engaged under this Quotation Estimate shall perform the following duties and deliverables, all tailored to the specific environmental and regulatory context of</w:t>
      </w:r>
      <w:r>
        <w:t xml:space="preserve"> </w:t>
      </w:r>
      <w:r>
        <w:t xml:space="preserve">Spain Barcelona</w:t>
      </w:r>
      <w:r>
        <w:t xml:space="preserve">:</w:t>
      </w:r>
    </w:p>
    <w:p>
      <w:pPr>
        <w:numPr>
          <w:ilvl w:val="0"/>
          <w:numId w:val="1001"/>
        </w:numPr>
        <w:pStyle w:val="Compact"/>
      </w:pPr>
      <w:r>
        <w:rPr>
          <w:bCs/>
          <w:b/>
        </w:rPr>
        <w:t xml:space="preserve">Environmental Impact Assessment (EIA):</w:t>
      </w:r>
      <w:r>
        <w:t xml:space="preserve"> </w:t>
      </w:r>
      <w:r>
        <w:t xml:space="preserve">Full preparation of the EIA report in accordance with Law 9/2006 of the Generalitat de Catalunya and the Barcelona municipal environmental ordinance. The Environmental Engineer will conduct baseline studies covering air quality, water resources, soil contamination, noise levels, and biodiversity within the project site and its 500-metre buffer zone.</w:t>
      </w:r>
    </w:p>
    <w:p>
      <w:pPr>
        <w:numPr>
          <w:ilvl w:val="0"/>
          <w:numId w:val="1001"/>
        </w:numPr>
        <w:pStyle w:val="Compact"/>
      </w:pPr>
      <w:r>
        <w:rPr>
          <w:bCs/>
          <w:b/>
        </w:rPr>
        <w:t xml:space="preserve">Regulatory Compliance Review:</w:t>
      </w:r>
      <w:r>
        <w:t xml:space="preserve"> </w:t>
      </w:r>
      <w:r>
        <w:t xml:space="preserve">The Environmental Engineer will audit the proposed industrial facility against all applicable permits required by the Barcelona City Council, the Catalan Environment Department (Departament d'Acció Climàtica, Alimentació i Agenda Rural), and the Spanish Ministry for Ecological Transition. This includes emissions permits, wastewater discharge authorisations, and waste management plans.</w:t>
      </w:r>
    </w:p>
    <w:p>
      <w:pPr>
        <w:numPr>
          <w:ilvl w:val="0"/>
          <w:numId w:val="1001"/>
        </w:numPr>
        <w:pStyle w:val="Compact"/>
      </w:pPr>
      <w:r>
        <w:rPr>
          <w:bCs/>
          <w:b/>
        </w:rPr>
        <w:t xml:space="preserve">Contaminated Land Investigation:</w:t>
      </w:r>
      <w:r>
        <w:t xml:space="preserve"> </w:t>
      </w:r>
      <w:r>
        <w:t xml:space="preserve">Phase I and Phase II environmental site assessments for the Zone Franca parcel, including soil and groundwater sampling, laboratory analysis, and risk characterisation in line with the Barcelona municipal soil remediation protocol.</w:t>
      </w:r>
    </w:p>
    <w:p>
      <w:pPr>
        <w:numPr>
          <w:ilvl w:val="0"/>
          <w:numId w:val="1001"/>
        </w:numPr>
        <w:pStyle w:val="Compact"/>
      </w:pPr>
      <w:r>
        <w:rPr>
          <w:bCs/>
          <w:b/>
        </w:rPr>
        <w:t xml:space="preserve">Sustainable Design Consultation:</w:t>
      </w:r>
      <w:r>
        <w:t xml:space="preserve"> </w:t>
      </w:r>
      <w:r>
        <w:t xml:space="preserve">The Environmental Engineer will advise on energy efficiency measures, rainwater harvesting systems, green roof integration, and carbon footprint reduction strategies aligned with Barcelona's 2030 Climate Action Plan and the EU Green Deal objectives.</w:t>
      </w:r>
    </w:p>
    <w:p>
      <w:pPr>
        <w:numPr>
          <w:ilvl w:val="0"/>
          <w:numId w:val="1001"/>
        </w:numPr>
        <w:pStyle w:val="Compact"/>
      </w:pPr>
      <w:r>
        <w:rPr>
          <w:bCs/>
          <w:b/>
        </w:rPr>
        <w:t xml:space="preserve">Public Consultation Support:</w:t>
      </w:r>
      <w:r>
        <w:t xml:space="preserve"> </w:t>
      </w:r>
      <w:r>
        <w:t xml:space="preserve">Preparation of technical summaries and participation in the mandatory public information period (Informació Pública) as required by Catalan administrative law for projects in Spain Barcelona.</w:t>
      </w:r>
    </w:p>
    <w:p>
      <w:pPr>
        <w:numPr>
          <w:ilvl w:val="0"/>
          <w:numId w:val="1001"/>
        </w:numPr>
        <w:pStyle w:val="Compact"/>
      </w:pPr>
      <w:r>
        <w:rPr>
          <w:bCs/>
          <w:b/>
        </w:rPr>
        <w:t xml:space="preserve">Post-Construction Monitoring Plan:</w:t>
      </w:r>
      <w:r>
        <w:t xml:space="preserve"> </w:t>
      </w:r>
      <w:r>
        <w:t xml:space="preserve">Development of a three-year environmental monitoring programme including quarterly air quality measurements, semi-annual water quality checks, and annual noise surveys, with reporting to the Barcelona municipal environmental inspection office.</w:t>
      </w:r>
    </w:p>
    <w:bookmarkEnd w:id="23"/>
    <w:bookmarkStart w:id="24" w:name="X99c9499de5c98ccaacfa8f1f6f8363d33ed1c39"/>
    <w:p>
      <w:pPr>
        <w:pStyle w:val="Heading2"/>
      </w:pPr>
      <w:r>
        <w:t xml:space="preserve">4. Financial Breakdown – Quotation Estimate Pricing</w:t>
      </w:r>
    </w:p>
    <w:p>
      <w:pPr>
        <w:pStyle w:val="FirstParagraph"/>
      </w:pPr>
      <w:r>
        <w:t xml:space="preserve">The following table constitutes the detailed financial component of this</w:t>
      </w:r>
      <w:r>
        <w:t xml:space="preserve"> </w:t>
      </w:r>
      <w:r>
        <w:t xml:space="preserve">Quotation Estimate</w:t>
      </w:r>
      <w:r>
        <w:t xml:space="preserve">. All amounts are expressed in Euros (EUR) and are exclusive of VAT (IVA), which shall be applied at the standard rate of 21% as per Spanish tax legislation. The fees reflect the specialised expertise of a senior Environmental Engineer with a minimum of fifteen years of experience in industrial environmental projects within Spain Barcelona.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Environmental Impact Assessment – preparation and submission</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Regulatory compliance audit and permit application support</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Contaminated land investigation (Phase I &amp; II)</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Sustainable design and climate action consultation</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Public consultation documentation and attendance</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6</w:t>
            </w:r>
          </w:p>
        </w:tc>
        <w:tc>
          <w:tcPr/>
          <w:p>
            <w:pPr>
              <w:pStyle w:val="Compact"/>
              <w:jc w:val="left"/>
            </w:pPr>
            <w:r>
              <w:t xml:space="preserve">Post-construction monitoring plan development</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3,325.00</w:t>
            </w:r>
          </w:p>
        </w:tc>
      </w:tr>
      <w:tr>
        <w:tc>
          <w:tcPr/>
          <w:p>
            <w:pPr>
              <w:pStyle w:val="Compact"/>
              <w:jc w:val="left"/>
            </w:pPr>
            <w:r>
              <w:t xml:space="preserve">7</w:t>
            </w:r>
          </w:p>
        </w:tc>
        <w:tc>
          <w:tcPr/>
          <w:p>
            <w:pPr>
              <w:pStyle w:val="Compact"/>
              <w:jc w:val="left"/>
            </w:pPr>
            <w:r>
              <w:t xml:space="preserve">Site visits, laboratory fees, and third-party analysis (Spain Barcelona)</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r>
      <w:tr>
        <w:tc>
          <w:tcPr>
            <w:gridSpan w:val="4"/>
          </w:tcPr>
          <w:p>
            <w:pPr>
              <w:pStyle w:val="Compact"/>
              <w:jc w:val="right"/>
            </w:pPr>
            <w:r>
              <w:t xml:space="preserve">TOTAL (excl. 21% VAT)</w:t>
            </w:r>
          </w:p>
        </w:tc>
        <w:tc>
          <w:tcPr/>
          <w:p>
            <w:pPr>
              <w:pStyle w:val="Compact"/>
              <w:jc w:val="left"/>
            </w:pPr>
            <w:r>
              <w:t xml:space="preserve">38,700.00</w:t>
            </w:r>
          </w:p>
        </w:tc>
      </w:tr>
      <w:tr>
        <w:tc>
          <w:tcPr>
            <w:gridSpan w:val="4"/>
          </w:tcPr>
          <w:p>
            <w:pPr>
              <w:pStyle w:val="Compact"/>
              <w:jc w:val="right"/>
            </w:pPr>
            <w:r>
              <w:t xml:space="preserve">VAT (21%)</w:t>
            </w:r>
          </w:p>
        </w:tc>
        <w:tc>
          <w:tcPr/>
          <w:p>
            <w:pPr>
              <w:pStyle w:val="Compact"/>
              <w:jc w:val="left"/>
            </w:pPr>
            <w:r>
              <w:t xml:space="preserve">8,127.00</w:t>
            </w:r>
          </w:p>
        </w:tc>
      </w:tr>
      <w:tr>
        <w:tc>
          <w:tcPr>
            <w:gridSpan w:val="4"/>
          </w:tcPr>
          <w:p>
            <w:pPr>
              <w:pStyle w:val="Compact"/>
              <w:jc w:val="right"/>
            </w:pPr>
            <w:r>
              <w:t xml:space="preserve">GRAND TOTAL (incl. VAT)</w:t>
            </w:r>
          </w:p>
        </w:tc>
        <w:tc>
          <w:tcPr/>
          <w:p>
            <w:pPr>
              <w:pStyle w:val="Compact"/>
              <w:jc w:val="left"/>
            </w:pPr>
            <w:r>
              <w:t xml:space="preserve">46,827.00</w:t>
            </w:r>
          </w:p>
        </w:tc>
      </w:tr>
    </w:tbl>
    <w:bookmarkEnd w:id="24"/>
    <w:bookmarkStart w:id="25" w:name="project-timeline"/>
    <w:p>
      <w:pPr>
        <w:pStyle w:val="Heading2"/>
      </w:pPr>
      <w:r>
        <w:t xml:space="preserve">5. Project Timeline</w:t>
      </w:r>
    </w:p>
    <w:p>
      <w:pPr>
        <w:pStyle w:val="FirstParagraph"/>
      </w:pPr>
      <w:r>
        <w:t xml:space="preserve">The Environmental Engineer estimates a total project duration of</w:t>
      </w:r>
      <w:r>
        <w:t xml:space="preserve"> </w:t>
      </w:r>
      <w:r>
        <w:rPr>
          <w:bCs/>
          <w:b/>
        </w:rPr>
        <w:t xml:space="preserve">fourteen (14) calendar weeks</w:t>
      </w:r>
      <w:r>
        <w:t xml:space="preserve"> </w:t>
      </w:r>
      <w:r>
        <w:t xml:space="preserve">from the date of contract execution. The initial site assessment and baseline data collection in Spain Barcelona will be completed within the first three weeks. The EIA report draft will be delivered for client review by week eight, with the final submission to the Barcelona municipal authorities targeted for week twelve. The post-construction monitoring plan will be finalised and handed over by the end of week fourteen.</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ninety (90) days from the date of issue. After this period, the Environmental Engineer reserves the right to revise the pricing due to potential changes in material costs, labour rates, or regulatory requirements in Spain Barcelona.</w:t>
      </w:r>
    </w:p>
    <w:p>
      <w:pPr>
        <w:numPr>
          <w:ilvl w:val="0"/>
          <w:numId w:val="1002"/>
        </w:numPr>
        <w:pStyle w:val="Compact"/>
      </w:pPr>
      <w:r>
        <w:t xml:space="preserve">Payment terms: 30% advance upon contract signing, 40% upon delivery of the EIA report draft, and 30% upon final acceptance of all deliverables. Invoices are payable within thirty (30) days of receipt.</w:t>
      </w:r>
    </w:p>
    <w:p>
      <w:pPr>
        <w:numPr>
          <w:ilvl w:val="0"/>
          <w:numId w:val="1002"/>
        </w:numPr>
        <w:pStyle w:val="Compact"/>
      </w:pPr>
      <w:r>
        <w:t xml:space="preserve">The Environmental Engineer shall maintain professional indemnity insurance with a minimum coverage of 1,000,000 EUR, valid throughout the project duration in Spain Barcelona.</w:t>
      </w:r>
    </w:p>
    <w:p>
      <w:pPr>
        <w:numPr>
          <w:ilvl w:val="0"/>
          <w:numId w:val="1002"/>
        </w:numPr>
        <w:pStyle w:val="Compact"/>
      </w:pPr>
      <w:r>
        <w:t xml:space="preserve">All work shall comply with the Spanish Occupational Health and Safety Act (Ley 31/1995) and the Catalan environmental regulations. The Environmental Engineer is responsible for ensuring that all fieldwork personnel hold the requisite qualifications and safety certifications.</w:t>
      </w:r>
    </w:p>
    <w:p>
      <w:pPr>
        <w:numPr>
          <w:ilvl w:val="0"/>
          <w:numId w:val="1002"/>
        </w:numPr>
        <w:pStyle w:val="Compact"/>
      </w:pPr>
      <w:r>
        <w:t xml:space="preserve">Any changes to the scope of work beyond 10% of the originally estimated hours will require a formal amendment to this Quotation Estimate, signed by both parties.</w:t>
      </w:r>
    </w:p>
    <w:p>
      <w:pPr>
        <w:numPr>
          <w:ilvl w:val="0"/>
          <w:numId w:val="1002"/>
        </w:numPr>
        <w:pStyle w:val="Compact"/>
      </w:pPr>
      <w:r>
        <w:t xml:space="preserve">Confidentiality: All data, reports, and findings generated by the Environmental Engineer during this engagement in Spain Barcelona shall be treated as strictly confidential and shall not be disclosed to third parties without written consent from the client.</w:t>
      </w:r>
    </w:p>
    <w:p>
      <w:pPr>
        <w:numPr>
          <w:ilvl w:val="0"/>
          <w:numId w:val="1002"/>
        </w:numPr>
        <w:pStyle w:val="Compact"/>
      </w:pPr>
      <w:r>
        <w:t xml:space="preserve">Governing law: This Quotation Estimate and any resulting contract shall be governed by the laws of Spain, with exclusive jurisdiction of the courts of Barcelona.</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 Quotation Estimate and agrees to the terms, conditions, and pricing outlined herein for the Environmental Engineer services to be performed in Spain Barcelona. This signature constitutes a binding acceptance of the Quotation Estimate and authorises GreenTech Environmental Consulting S.L. to commence work upon receipt of the advance payment.</w:t>
      </w:r>
    </w:p>
    <w:bookmarkEnd w:id="27"/>
    <w:p>
      <w:pPr>
        <w:pStyle w:val="BodyText"/>
      </w:pPr>
      <w:r>
        <w:rPr>
          <w:bCs/>
          <w:b/>
        </w:rPr>
        <w:t xml:space="preserve">For GreenTech Environmental Consulting S.L.</w:t>
      </w:r>
      <w:r>
        <w:br/>
      </w:r>
      <w:r>
        <w:t xml:space="preserve">Name: Dr. Marta Soler Vidal</w:t>
      </w:r>
      <w:r>
        <w:br/>
      </w:r>
      <w:r>
        <w:t xml:space="preserve">Title: Lead Environmental Engineer</w:t>
      </w:r>
      <w:r>
        <w:br/>
      </w:r>
      <w:r>
        <w:t xml:space="preserve">Professional Registration: Col·legi d'Enginyers de Camins, Canals i Ports de Catalunya – Nº 45.821</w:t>
      </w:r>
      <w:r>
        <w:br/>
      </w:r>
      <w:r>
        <w:t xml:space="preserve">Signature: _________________________</w:t>
      </w:r>
      <w:r>
        <w:br/>
      </w:r>
      <w:r>
        <w:t xml:space="preserve">Date: _________________________</w:t>
      </w:r>
    </w:p>
    <w:p>
      <w:pPr>
        <w:pStyle w:val="BodyText"/>
      </w:pPr>
      <w:r>
        <w:rPr>
          <w:bCs/>
          <w:b/>
        </w:rPr>
        <w:t xml:space="preserve">For Construccions Mediterrània S.A.</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GreenTech Environmental Consulting S.L.</w:t>
      </w:r>
      <w:r>
        <w:t xml:space="preserve"> </w:t>
      </w:r>
      <w:r>
        <w:t xml:space="preserve">| Carrer de la Marina, 42, 08005 Barcelona, Spain | CIF: B-65432109</w:t>
      </w:r>
      <w:r>
        <w:br/>
      </w:r>
      <w:r>
        <w:t xml:space="preserve">This Quotation Estimate was prepared exclusively for the client named herein and is not transferable. All services are subject to the availability of the assigned Environmental Engineer and the regulatory approval of the relevant Spain Barcelona authorities.</w:t>
      </w:r>
      <w:r>
        <w:br/>
      </w:r>
      <w:r>
        <w:t xml:space="preserve">Document Reference: QE-2025-0847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Spain Barcelona</dc:title>
  <dc:creator/>
  <dc:language>en</dc:language>
  <cp:keywords/>
  <dcterms:created xsi:type="dcterms:W3CDTF">2026-10-10T01:52:07Z</dcterms:created>
  <dcterms:modified xsi:type="dcterms:W3CDTF">2026-10-10T01:52:07Z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