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greenscape-environmental-consultancy-ltd"/>
    <w:p>
      <w:pPr>
        <w:pStyle w:val="Heading1"/>
      </w:pPr>
      <w:r>
        <w:t xml:space="preserve">GreenScape Environmental Consultancy Ltd</w:t>
      </w:r>
    </w:p>
    <w:p>
      <w:pPr>
        <w:pStyle w:val="FirstParagraph"/>
      </w:pPr>
      <w:r>
        <w:t xml:space="preserve">Unit 14, Centenary House, 100 Centenary Way</w:t>
      </w:r>
    </w:p>
    <w:p>
      <w:pPr>
        <w:pStyle w:val="BodyText"/>
      </w:pPr>
      <w:r>
        <w:t xml:space="preserve">Birmingham, B3 3BS, United Kingdom</w:t>
      </w:r>
    </w:p>
    <w:p>
      <w:pPr>
        <w:pStyle w:val="BodyText"/>
      </w:pPr>
      <w:r>
        <w:t xml:space="preserve">Tel: +44 (0)121 496 0000 | Email: enquiries@greenscape-env.co.uk</w:t>
      </w:r>
    </w:p>
    <w:p>
      <w:pPr>
        <w:pStyle w:val="BodyText"/>
      </w:pPr>
      <w:r>
        <w:t xml:space="preserve">Company Reg. No: 09876543 | VAT No: GB 123 4567 89</w:t>
      </w:r>
    </w:p>
    <w:bookmarkEnd w:id="20"/>
    <w:bookmarkStart w:id="21" w:name="quotation-estimate"/>
    <w:p>
      <w:pPr>
        <w:pStyle w:val="Heading2"/>
      </w:pPr>
      <w:r>
        <w:t xml:space="preserve">Quotation Estimate</w:t>
      </w:r>
    </w:p>
    <w:p>
      <w:pPr>
        <w:pStyle w:val="FirstParagraph"/>
      </w:pPr>
      <w:r>
        <w:t xml:space="preserve">Ref: QE/2025/BHM/0047</w:t>
      </w:r>
    </w:p>
    <w:p>
      <w:pPr>
        <w:pStyle w:val="BodyText"/>
      </w:pPr>
      <w:r>
        <w:t xml:space="preserve">Date: 12 June 2025</w:t>
      </w:r>
    </w:p>
    <w:p>
      <w:pPr>
        <w:pStyle w:val="BodyText"/>
      </w:pPr>
      <w:r>
        <w:t xml:space="preserve">Valid Until: 12 September 2025</w:t>
      </w:r>
    </w:p>
    <w:bookmarkEnd w:id="21"/>
    <w:bookmarkStart w:id="22" w:name="client-details"/>
    <w:p>
      <w:pPr>
        <w:pStyle w:val="Heading3"/>
      </w:pPr>
      <w:r>
        <w:t xml:space="preserve">Client Details</w:t>
      </w:r>
    </w:p>
    <w:p>
      <w:pPr>
        <w:pStyle w:val="FirstParagraph"/>
      </w:pPr>
      <w:r>
        <w:rPr>
          <w:bCs/>
          <w:b/>
        </w:rPr>
        <w:t xml:space="preserve">Prepared For:</w:t>
      </w:r>
      <w:r>
        <w:t xml:space="preserve"> </w:t>
      </w:r>
      <w:r>
        <w:t xml:space="preserve">West Midlands Water Authority</w:t>
      </w:r>
    </w:p>
    <w:p>
      <w:pPr>
        <w:pStyle w:val="BodyText"/>
      </w:pPr>
      <w:r>
        <w:rPr>
          <w:bCs/>
          <w:b/>
        </w:rPr>
        <w:t xml:space="preserve">Attn:</w:t>
      </w:r>
      <w:r>
        <w:t xml:space="preserve"> </w:t>
      </w:r>
      <w:r>
        <w:t xml:space="preserve">Mr. David Hartley, Director of Infrastructure</w:t>
      </w:r>
    </w:p>
    <w:p>
      <w:pPr>
        <w:pStyle w:val="BodyText"/>
      </w:pPr>
      <w:r>
        <w:rPr>
          <w:bCs/>
          <w:b/>
        </w:rPr>
        <w:t xml:space="preserve">Address:</w:t>
      </w:r>
      <w:r>
        <w:t xml:space="preserve"> </w:t>
      </w:r>
      <w:r>
        <w:t xml:space="preserve">22 Colmore Row, Birmingham, B3 2EB, United Kingdom</w:t>
      </w:r>
    </w:p>
    <w:p>
      <w:pPr>
        <w:pStyle w:val="BodyText"/>
      </w:pPr>
      <w:r>
        <w:rPr>
          <w:bCs/>
          <w:b/>
        </w:rPr>
        <w:t xml:space="preserve">Project Location:</w:t>
      </w:r>
      <w:r>
        <w:t xml:space="preserve"> </w:t>
      </w:r>
      <w:r>
        <w:t xml:space="preserve">Rea Valley Corridor, Birmingham, United Kingdom</w:t>
      </w:r>
    </w:p>
    <w:p>
      <w:pPr>
        <w:pStyle w:val="BodyText"/>
      </w:pPr>
      <w:r>
        <w:rPr>
          <w:bCs/>
          <w:b/>
        </w:rPr>
        <w:t xml:space="preserve">Project Reference:</w:t>
      </w:r>
      <w:r>
        <w:t xml:space="preserve"> </w:t>
      </w:r>
      <w:r>
        <w:t xml:space="preserve">WMWA-ENV-2025-112</w:t>
      </w:r>
    </w:p>
    <w:p>
      <w:pPr>
        <w:pStyle w:val="BodyText"/>
      </w:pPr>
      <w:r>
        <w:rPr>
          <w:bCs/>
          <w:b/>
        </w:rPr>
        <w:t xml:space="preserve">Quotation Estimate Type:</w:t>
      </w:r>
      <w:r>
        <w:t xml:space="preserve"> </w:t>
      </w:r>
      <w:r>
        <w:t xml:space="preserve">Fixed-Price Professional Services</w:t>
      </w:r>
    </w:p>
    <w:bookmarkEnd w:id="22"/>
    <w:bookmarkStart w:id="23" w:name="Xf295acc3e1de01af9c2931e3414ac008807f668"/>
    <w:p>
      <w:pPr>
        <w:pStyle w:val="Heading3"/>
      </w:pPr>
      <w:r>
        <w:t xml:space="preserve">Scope of Work – Environmental Engineer Services</w:t>
      </w:r>
    </w:p>
    <w:p>
      <w:pPr>
        <w:pStyle w:val="FirstParagraph"/>
      </w:pPr>
      <w:r>
        <w:t xml:space="preserve">This</w:t>
      </w:r>
      <w:r>
        <w:t xml:space="preserve"> </w:t>
      </w:r>
      <w:r>
        <w:t xml:space="preserve">Quotation Estimate</w:t>
      </w:r>
      <w:r>
        <w:t xml:space="preserve"> </w:t>
      </w:r>
      <w:r>
        <w:t xml:space="preserve">is issued by GreenScape Environmental Consultancy Ltd to provide comprehensive professional services delivered by a chartered</w:t>
      </w:r>
      <w:r>
        <w:t xml:space="preserve"> </w:t>
      </w:r>
      <w:r>
        <w:t xml:space="preserve">Environmental Engineer</w:t>
      </w:r>
      <w:r>
        <w:t xml:space="preserve"> </w:t>
      </w:r>
      <w:r>
        <w:t xml:space="preserve">for the Rea Valley Corridor remediation and flood resilience project located in</w:t>
      </w:r>
      <w:r>
        <w:t xml:space="preserve"> </w:t>
      </w:r>
      <w:r>
        <w:t xml:space="preserve">United Kingdom Birmingham</w:t>
      </w:r>
      <w:r>
        <w:t xml:space="preserve">. The scope encompasses the following deliverables:</w:t>
      </w:r>
    </w:p>
    <w:p>
      <w:pPr>
        <w:numPr>
          <w:ilvl w:val="0"/>
          <w:numId w:val="1001"/>
        </w:numPr>
        <w:pStyle w:val="Compact"/>
      </w:pPr>
      <w:r>
        <w:t xml:space="preserve">Full environmental impact assessment (EIA) in compliance with the Town and Country Planning (Environmental Impact Assessment) Regulations 2017 as applicable in the United Kingdom.</w:t>
      </w:r>
    </w:p>
    <w:p>
      <w:pPr>
        <w:numPr>
          <w:ilvl w:val="0"/>
          <w:numId w:val="1001"/>
        </w:numPr>
        <w:pStyle w:val="Compact"/>
      </w:pPr>
      <w:r>
        <w:t xml:space="preserve">Hydrological and hydraulic modelling of the River Rea catchment area within Birmingham, including 1-in-100-year and 1-in-200-year flood event simulations.</w:t>
      </w:r>
    </w:p>
    <w:p>
      <w:pPr>
        <w:numPr>
          <w:ilvl w:val="0"/>
          <w:numId w:val="1001"/>
        </w:numPr>
        <w:pStyle w:val="Compact"/>
      </w:pPr>
      <w:r>
        <w:t xml:space="preserve">Groundwater contamination investigation and risk assessment for the designated industrial legacy sites along the Rea Valley corridor.</w:t>
      </w:r>
    </w:p>
    <w:p>
      <w:pPr>
        <w:numPr>
          <w:ilvl w:val="0"/>
          <w:numId w:val="1001"/>
        </w:numPr>
        <w:pStyle w:val="Compact"/>
      </w:pPr>
      <w:r>
        <w:t xml:space="preserve">Design of sustainable drainage systems (SuDS) and natural flood management (NFM) interventions for the Birmingham urban catchment.</w:t>
      </w:r>
    </w:p>
    <w:p>
      <w:pPr>
        <w:numPr>
          <w:ilvl w:val="0"/>
          <w:numId w:val="1001"/>
        </w:numPr>
        <w:pStyle w:val="Compact"/>
      </w:pPr>
      <w:r>
        <w:t xml:space="preserve">Preparation of statutory environmental permits applications to the Environment Agency for the Birmingham region.</w:t>
      </w:r>
    </w:p>
    <w:p>
      <w:pPr>
        <w:numPr>
          <w:ilvl w:val="0"/>
          <w:numId w:val="1001"/>
        </w:numPr>
        <w:pStyle w:val="Compact"/>
      </w:pPr>
      <w:r>
        <w:t xml:space="preserve">Ecological baseline surveys and mitigation strategy in accordance with the Wildlife and Countryside Act 1981 and the Conservation of Habitats and Species Regulations 2017.</w:t>
      </w:r>
    </w:p>
    <w:p>
      <w:pPr>
        <w:numPr>
          <w:ilvl w:val="0"/>
          <w:numId w:val="1001"/>
        </w:numPr>
        <w:pStyle w:val="Compact"/>
      </w:pPr>
      <w:r>
        <w:t xml:space="preserve">Carbon footprint assessment and net-zero pathway planning aligned with Birmingham City Council's 2030 Climate Action Plan.</w:t>
      </w:r>
    </w:p>
    <w:p>
      <w:pPr>
        <w:numPr>
          <w:ilvl w:val="0"/>
          <w:numId w:val="1001"/>
        </w:numPr>
        <w:pStyle w:val="Compact"/>
      </w:pPr>
      <w:r>
        <w:t xml:space="preserve">Two on-site inspection visits to the Birmingham project location and one stakeholder consultation workshop.</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Environmental Engineer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Environmental Impact Assessment – Rea Valley Corridor, Birmingham</w:t>
            </w:r>
          </w:p>
        </w:tc>
        <w:tc>
          <w:tcPr/>
          <w:p>
            <w:pPr>
              <w:pStyle w:val="Compact"/>
              <w:jc w:val="left"/>
            </w:pPr>
            <w:r>
              <w:t xml:space="preserve">8 weeks</w:t>
            </w:r>
          </w:p>
        </w:tc>
        <w:tc>
          <w:tcPr/>
          <w:p>
            <w:pPr>
              <w:pStyle w:val="Compact"/>
              <w:jc w:val="left"/>
            </w:pPr>
            <w:r>
              <w:t xml:space="preserve">£1,850 / wk</w:t>
            </w:r>
          </w:p>
        </w:tc>
        <w:tc>
          <w:tcPr/>
          <w:p>
            <w:pPr>
              <w:pStyle w:val="Compact"/>
              <w:jc w:val="left"/>
            </w:pPr>
            <w:r>
              <w:t xml:space="preserve">£14,800.00</w:t>
            </w:r>
          </w:p>
        </w:tc>
      </w:tr>
      <w:tr>
        <w:tc>
          <w:tcPr/>
          <w:p>
            <w:pPr>
              <w:pStyle w:val="Compact"/>
              <w:jc w:val="left"/>
            </w:pPr>
            <w:r>
              <w:t xml:space="preserve">02</w:t>
            </w:r>
          </w:p>
        </w:tc>
        <w:tc>
          <w:tcPr/>
          <w:p>
            <w:pPr>
              <w:pStyle w:val="Compact"/>
              <w:jc w:val="left"/>
            </w:pPr>
            <w:r>
              <w:t xml:space="preserve">Hydrological &amp; Hydraulic Modelling (HEC-RAS / InfoWorks ICM)</w:t>
            </w:r>
          </w:p>
        </w:tc>
        <w:tc>
          <w:tcPr/>
          <w:p>
            <w:pPr>
              <w:pStyle w:val="Compact"/>
              <w:jc w:val="left"/>
            </w:pPr>
            <w:r>
              <w:t xml:space="preserve">6 weeks</w:t>
            </w:r>
          </w:p>
        </w:tc>
        <w:tc>
          <w:tcPr/>
          <w:p>
            <w:pPr>
              <w:pStyle w:val="Compact"/>
              <w:jc w:val="left"/>
            </w:pPr>
            <w:r>
              <w:t xml:space="preserve">£1,600 / wk</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Groundwater Contamination Investigation &amp; Risk Assessment</w:t>
            </w:r>
          </w:p>
        </w:tc>
        <w:tc>
          <w:tcPr/>
          <w:p>
            <w:pPr>
              <w:pStyle w:val="Compact"/>
              <w:jc w:val="left"/>
            </w:pPr>
            <w:r>
              <w:t xml:space="preserve">4 weeks</w:t>
            </w:r>
          </w:p>
        </w:tc>
        <w:tc>
          <w:tcPr/>
          <w:p>
            <w:pPr>
              <w:pStyle w:val="Compact"/>
              <w:jc w:val="left"/>
            </w:pPr>
            <w:r>
              <w:t xml:space="preserve">£1,400 / wk</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SuDS &amp; Natural Flood Management Design – Birmingham Catchment</w:t>
            </w:r>
          </w:p>
        </w:tc>
        <w:tc>
          <w:tcPr/>
          <w:p>
            <w:pPr>
              <w:pStyle w:val="Compact"/>
              <w:jc w:val="left"/>
            </w:pPr>
            <w:r>
              <w:t xml:space="preserve">10 weeks</w:t>
            </w:r>
          </w:p>
        </w:tc>
        <w:tc>
          <w:tcPr/>
          <w:p>
            <w:pPr>
              <w:pStyle w:val="Compact"/>
              <w:jc w:val="left"/>
            </w:pPr>
            <w:r>
              <w:t xml:space="preserve">£1,750 / wk</w:t>
            </w:r>
          </w:p>
        </w:tc>
        <w:tc>
          <w:tcPr/>
          <w:p>
            <w:pPr>
              <w:pStyle w:val="Compact"/>
              <w:jc w:val="left"/>
            </w:pPr>
            <w:r>
              <w:t xml:space="preserve">£17,500.00</w:t>
            </w:r>
          </w:p>
        </w:tc>
      </w:tr>
      <w:tr>
        <w:tc>
          <w:tcPr/>
          <w:p>
            <w:pPr>
              <w:pStyle w:val="Compact"/>
              <w:jc w:val="left"/>
            </w:pPr>
            <w:r>
              <w:t xml:space="preserve">05</w:t>
            </w:r>
          </w:p>
        </w:tc>
        <w:tc>
          <w:tcPr/>
          <w:p>
            <w:pPr>
              <w:pStyle w:val="Compact"/>
              <w:jc w:val="left"/>
            </w:pPr>
            <w:r>
              <w:t xml:space="preserve">Environment Agency Statutory Permit Applications (Birmingham Region)</w:t>
            </w:r>
          </w:p>
        </w:tc>
        <w:tc>
          <w:tcPr/>
          <w:p>
            <w:pPr>
              <w:pStyle w:val="Compact"/>
              <w:jc w:val="left"/>
            </w:pPr>
            <w:r>
              <w:t xml:space="preserve">3 weeks</w:t>
            </w:r>
          </w:p>
        </w:tc>
        <w:tc>
          <w:tcPr/>
          <w:p>
            <w:pPr>
              <w:pStyle w:val="Compact"/>
              <w:jc w:val="left"/>
            </w:pPr>
            <w:r>
              <w:t xml:space="preserve">£1,200 / wk</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Ecological Baseline Surveys &amp; Mitigation Strategy</w:t>
            </w:r>
          </w:p>
        </w:tc>
        <w:tc>
          <w:tcPr/>
          <w:p>
            <w:pPr>
              <w:pStyle w:val="Compact"/>
              <w:jc w:val="left"/>
            </w:pPr>
            <w:r>
              <w:t xml:space="preserve">5 weeks</w:t>
            </w:r>
          </w:p>
        </w:tc>
        <w:tc>
          <w:tcPr/>
          <w:p>
            <w:pPr>
              <w:pStyle w:val="Compact"/>
              <w:jc w:val="left"/>
            </w:pPr>
            <w:r>
              <w:t xml:space="preserve">£1,300 / wk</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Carbon Footprint Assessment &amp; Net-Zero Pathway Plan</w:t>
            </w:r>
          </w:p>
        </w:tc>
        <w:tc>
          <w:tcPr/>
          <w:p>
            <w:pPr>
              <w:pStyle w:val="Compact"/>
              <w:jc w:val="left"/>
            </w:pPr>
            <w:r>
              <w:t xml:space="preserve">3 weeks</w:t>
            </w:r>
          </w:p>
        </w:tc>
        <w:tc>
          <w:tcPr/>
          <w:p>
            <w:pPr>
              <w:pStyle w:val="Compact"/>
              <w:jc w:val="left"/>
            </w:pPr>
            <w:r>
              <w:t xml:space="preserve">£1,100 / wk</w:t>
            </w:r>
          </w:p>
        </w:tc>
        <w:tc>
          <w:tcPr/>
          <w:p>
            <w:pPr>
              <w:pStyle w:val="Compact"/>
              <w:jc w:val="left"/>
            </w:pPr>
            <w:r>
              <w:t xml:space="preserve">£3,300.00</w:t>
            </w:r>
          </w:p>
        </w:tc>
      </w:tr>
      <w:tr>
        <w:tc>
          <w:tcPr/>
          <w:p>
            <w:pPr>
              <w:pStyle w:val="Compact"/>
              <w:jc w:val="left"/>
            </w:pPr>
            <w:r>
              <w:t xml:space="preserve">08</w:t>
            </w:r>
          </w:p>
        </w:tc>
        <w:tc>
          <w:tcPr/>
          <w:p>
            <w:pPr>
              <w:pStyle w:val="Compact"/>
              <w:jc w:val="left"/>
            </w:pPr>
            <w:r>
              <w:t xml:space="preserve">On-Site Inspections (2 visits) &amp; Stakeholder Workshop (1 event) – Birmingham</w:t>
            </w:r>
          </w:p>
        </w:tc>
        <w:tc>
          <w:tcPr/>
          <w:p>
            <w:pPr>
              <w:pStyle w:val="Compact"/>
              <w:jc w:val="left"/>
            </w:pPr>
            <w:r>
              <w:t xml:space="preserve">Fixed</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09</w:t>
            </w:r>
          </w:p>
        </w:tc>
        <w:tc>
          <w:tcPr/>
          <w:p>
            <w:pPr>
              <w:pStyle w:val="Compact"/>
              <w:jc w:val="left"/>
            </w:pPr>
            <w:r>
              <w:t xml:space="preserve">Project Management, Reporting &amp; Quality Assurance</w:t>
            </w:r>
          </w:p>
        </w:tc>
        <w:tc>
          <w:tcPr/>
          <w:p>
            <w:pPr>
              <w:pStyle w:val="Compact"/>
              <w:jc w:val="left"/>
            </w:pPr>
            <w:r>
              <w:t xml:space="preserve">30 weeks</w:t>
            </w:r>
          </w:p>
        </w:tc>
        <w:tc>
          <w:tcPr/>
          <w:p>
            <w:pPr>
              <w:pStyle w:val="Compact"/>
              <w:jc w:val="left"/>
            </w:pPr>
            <w:r>
              <w:t xml:space="preserve">£450 / wk</w:t>
            </w:r>
          </w:p>
        </w:tc>
        <w:tc>
          <w:tcPr/>
          <w:p>
            <w:pPr>
              <w:pStyle w:val="Compact"/>
              <w:jc w:val="left"/>
            </w:pPr>
            <w:r>
              <w:t xml:space="preserve">£13,500.00</w:t>
            </w:r>
          </w:p>
        </w:tc>
      </w:tr>
      <w:tr>
        <w:tc>
          <w:tcPr>
            <w:gridSpan w:val="4"/>
          </w:tcPr>
          <w:p>
            <w:pPr>
              <w:pStyle w:val="Compact"/>
              <w:jc w:val="left"/>
            </w:pPr>
            <w:r>
              <w:t xml:space="preserve">Subtotal (Excluding VAT)</w:t>
            </w:r>
          </w:p>
        </w:tc>
        <w:tc>
          <w:tcPr/>
          <w:p>
            <w:pPr>
              <w:pStyle w:val="Compact"/>
              <w:jc w:val="left"/>
            </w:pPr>
            <w:r>
              <w:t xml:space="preserve">£77,200.00</w:t>
            </w:r>
          </w:p>
        </w:tc>
      </w:tr>
      <w:tr>
        <w:tc>
          <w:tcPr>
            <w:gridSpan w:val="4"/>
          </w:tcPr>
          <w:p>
            <w:pPr>
              <w:pStyle w:val="Compact"/>
              <w:jc w:val="left"/>
            </w:pPr>
            <w:r>
              <w:t xml:space="preserve">VAT @ 20% (United Kingdom Standard Rate)</w:t>
            </w:r>
          </w:p>
        </w:tc>
        <w:tc>
          <w:tcPr/>
          <w:p>
            <w:pPr>
              <w:pStyle w:val="Compact"/>
              <w:jc w:val="left"/>
            </w:pPr>
            <w:r>
              <w:t xml:space="preserve">£15,440.00</w:t>
            </w:r>
          </w:p>
        </w:tc>
      </w:tr>
      <w:tr>
        <w:tc>
          <w:tcPr>
            <w:gridSpan w:val="4"/>
          </w:tcPr>
          <w:p>
            <w:pPr>
              <w:pStyle w:val="Compact"/>
              <w:jc w:val="left"/>
            </w:pPr>
            <w:r>
              <w:t xml:space="preserve">Total Quotation Estimate (Including VAT)</w:t>
            </w:r>
          </w:p>
        </w:tc>
        <w:tc>
          <w:tcPr/>
          <w:p>
            <w:pPr>
              <w:pStyle w:val="Compact"/>
              <w:jc w:val="left"/>
            </w:pPr>
            <w:r>
              <w:t xml:space="preserve">£92,640.00</w:t>
            </w:r>
          </w:p>
        </w:tc>
      </w:tr>
    </w:tbl>
    <w:p>
      <w:pPr>
        <w:pStyle w:val="BodyText"/>
      </w:pPr>
      <w:r>
        <w:t xml:space="preserve">All prices are quoted in British Pounds Sterling (GBP). VAT is charged at the current United Kingdom standard rate of 20%. This Quotation Estimate is valid for a period of 90 calendar days from the date of issue.</w:t>
      </w:r>
    </w:p>
    <w:bookmarkEnd w:id="24"/>
    <w:bookmarkStart w:id="25" w:name="terms-and-conditions"/>
    <w:p>
      <w:pPr>
        <w:pStyle w:val="Heading3"/>
      </w:pPr>
      <w:r>
        <w:t xml:space="preserve">Terms and Conditions</w:t>
      </w:r>
    </w:p>
    <w:p>
      <w:pPr>
        <w:numPr>
          <w:ilvl w:val="0"/>
          <w:numId w:val="1002"/>
        </w:numPr>
        <w:pStyle w:val="Compact"/>
      </w:pPr>
      <w:r>
        <w:t xml:space="preserve">This Quotation Estimate is issued by GreenScape Environmental Consultancy Ltd, a limited company registered in England and Wales, for the provision of Environmental Engineer professional services in United Kingdom Birmingham and the surrounding West Midlands region.</w:t>
      </w:r>
    </w:p>
    <w:p>
      <w:pPr>
        <w:numPr>
          <w:ilvl w:val="0"/>
          <w:numId w:val="1002"/>
        </w:numPr>
        <w:pStyle w:val="Compact"/>
      </w:pPr>
      <w:r>
        <w:t xml:space="preserve">Payment terms: 30% deposit upon acceptance of this Quotation Estimate, 40% upon completion of the Environmental Impact Assessment and hydrological modelling deliverables, and 30% upon final submission of all reports and permit applications. All invoices are payable within 30 days of issue in accordance with the Late Payment of Commercial Debts (Interest) Act 1998.</w:t>
      </w:r>
    </w:p>
    <w:p>
      <w:pPr>
        <w:numPr>
          <w:ilvl w:val="0"/>
          <w:numId w:val="1002"/>
        </w:numPr>
        <w:pStyle w:val="Compact"/>
      </w:pPr>
      <w:r>
        <w:t xml:space="preserve">The Environmental Engineer assigned to this project holds Chartered Engineer (CEng) status with the Institution of Civil Engineers (ICE) and is a member of the Chartered Institution of Water and Environmental Management (CIWEM).</w:t>
      </w:r>
    </w:p>
    <w:p>
      <w:pPr>
        <w:numPr>
          <w:ilvl w:val="0"/>
          <w:numId w:val="1002"/>
        </w:numPr>
        <w:pStyle w:val="Compact"/>
      </w:pPr>
      <w:r>
        <w:t xml:space="preserve">All work shall be carried out in compliance with current United Kingdom environmental legislation, including the Environmental Protection Act 1990, the Water Resources Act 1991, and the Flood and Water Management Act 2010, as applicable to the Birmingham project site.</w:t>
      </w:r>
    </w:p>
    <w:p>
      <w:pPr>
        <w:numPr>
          <w:ilvl w:val="0"/>
          <w:numId w:val="1002"/>
        </w:numPr>
        <w:pStyle w:val="Compact"/>
      </w:pPr>
      <w:r>
        <w:t xml:space="preserve">Any variation in scope beyond the items listed in this Quotation Estimate shall be subject to a written variation order and additional cost assessment prior to commencement.</w:t>
      </w:r>
    </w:p>
    <w:p>
      <w:pPr>
        <w:numPr>
          <w:ilvl w:val="0"/>
          <w:numId w:val="1002"/>
        </w:numPr>
        <w:pStyle w:val="Compact"/>
      </w:pPr>
      <w:r>
        <w:t xml:space="preserve">Intellectual property in all reports, models, and design documents produced under this engagement shall vest in the client upon full and final payment.</w:t>
      </w:r>
    </w:p>
    <w:p>
      <w:pPr>
        <w:numPr>
          <w:ilvl w:val="0"/>
          <w:numId w:val="1002"/>
        </w:numPr>
        <w:pStyle w:val="Compact"/>
      </w:pPr>
      <w:r>
        <w:t xml:space="preserve">This Quotation Estimate is governed by the laws of England and Wales. Any disputes shall be subject to the exclusive jurisdiction of the courts of Birmingham, United Kingdom.</w:t>
      </w:r>
    </w:p>
    <w:p>
      <w:pPr>
        <w:numPr>
          <w:ilvl w:val="0"/>
          <w:numId w:val="1002"/>
        </w:numPr>
        <w:pStyle w:val="Compact"/>
      </w:pPr>
      <w:r>
        <w:t xml:space="preserve">GreenScape Environmental Consultancy Ltd maintains Professional Indemnity Insurance of not less than £5,000,000 per claim, valid throughout the duration of the project and for a further six years thereafter.</w:t>
      </w:r>
    </w:p>
    <w:bookmarkEnd w:id="25"/>
    <w:bookmarkStart w:id="26" w:name="acceptance"/>
    <w:p>
      <w:pPr>
        <w:pStyle w:val="Heading3"/>
      </w:pPr>
      <w:r>
        <w:t xml:space="preserve">Acceptance</w:t>
      </w:r>
    </w:p>
    <w:p>
      <w:pPr>
        <w:pStyle w:val="FirstParagraph"/>
      </w:pPr>
      <w:r>
        <w:t xml:space="preserve">By signing below, the client confirms acceptance of this Quotation Estimate for Environmental Engineer services to be delivered in United Kingdom Birmingham. The project commencement date shall be within 10 working days of written confirmation.</w:t>
      </w:r>
    </w:p>
    <w:bookmarkEnd w:id="26"/>
    <w:p>
      <w:pPr>
        <w:pStyle w:val="BodyText"/>
      </w:pPr>
      <w:r>
        <w:rPr>
          <w:bCs/>
          <w:b/>
        </w:rPr>
        <w:t xml:space="preserve">For and on behalf of GreenScape Environmental Consultancy Ltd</w:t>
      </w:r>
    </w:p>
    <w:p>
      <w:pPr>
        <w:pStyle w:val="BodyText"/>
      </w:pPr>
      <w:r>
        <w:t xml:space="preserve">Name: Dr. Sarah Okafor, CEng MICE MCIWEM</w:t>
      </w:r>
      <w:r>
        <w:br/>
      </w:r>
      <w:r>
        <w:t xml:space="preserve">Title: Lead Environmental Engineer</w:t>
      </w:r>
      <w:r>
        <w:br/>
      </w:r>
      <w:r>
        <w:t xml:space="preserve">Date: ____________________</w:t>
      </w:r>
    </w:p>
    <w:p>
      <w:pPr>
        <w:pStyle w:val="BodyText"/>
      </w:pPr>
      <w:r>
        <w:rPr>
          <w:bCs/>
          <w:b/>
        </w:rPr>
        <w:t xml:space="preserve">For and on behalf of West Midlands Water Authority</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GreenScape Environmental Consultancy Ltd | Unit 14, Centenary House, 100 Centenary Way, Birmingham, B3 3BS, United Kingdom</w:t>
      </w:r>
      <w:r>
        <w:br/>
      </w:r>
      <w:r>
        <w:t xml:space="preserve">Company Reg. No: 09876543 | VAT No: GB 123 4567 89 | This Quotation Estimate is valid for 90 days from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United Kingdom Birmingham</dc:title>
  <dc:creator/>
  <dc:language>en-GB</dc:language>
  <cp:keywords/>
  <dcterms:created xsi:type="dcterms:W3CDTF">2026-10-10T03:10:48Z</dcterms:created>
  <dcterms:modified xsi:type="dcterms:W3CDTF">2026-10-10T03:10:48Z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