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pt-sinema-nusantara-kreatif"/>
    <w:p>
      <w:pPr>
        <w:pStyle w:val="Heading1"/>
      </w:pPr>
      <w:r>
        <w:t xml:space="preserve">PT Sinema Nusantara Kreatif</w:t>
      </w:r>
    </w:p>
    <w:p>
      <w:pPr>
        <w:pStyle w:val="FirstParagraph"/>
      </w:pPr>
      <w:r>
        <w:t xml:space="preserve">Jl. Sudirman Kav. 45, Menteng</w:t>
      </w:r>
    </w:p>
    <w:p>
      <w:pPr>
        <w:pStyle w:val="BodyText"/>
      </w:pPr>
      <w:r>
        <w:t xml:space="preserve">Jakarta Pusat 10310, Indonesia</w:t>
      </w:r>
    </w:p>
    <w:p>
      <w:pPr>
        <w:pStyle w:val="BodyText"/>
      </w:pPr>
      <w:r>
        <w:t xml:space="preserve">Tel: +62-21-5555-0198 | Email: quotation@sinemanusantara.co.id</w:t>
      </w:r>
    </w:p>
    <w:p>
      <w:pPr>
        <w:pStyle w:val="BodyText"/>
      </w:pPr>
      <w:r>
        <w:t xml:space="preserve">NPWP: 01.234.567.8-051.000</w:t>
      </w:r>
    </w:p>
    <w:bookmarkEnd w:id="20"/>
    <w:p>
      <w:pPr>
        <w:pStyle w:val="BodyText"/>
      </w:pPr>
      <w:r>
        <w:t xml:space="preserve">Quotation No: QTE-JKT-2025-0847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Film Director Services — Indonesia Jakarta</w:t>
      </w:r>
    </w:p>
    <w:bookmarkEnd w:id="21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 Global Media Vision Indonesia</w:t>
            </w:r>
            <w:r>
              <w:br/>
            </w:r>
            <w:r>
              <w:t xml:space="preserve">Jl. Gatot Subroto No. 88, Kuningan, Jakarta Selatan 12950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"Nusantara Heritage" — 90-Minute Documentary Feature Film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 of Work: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Indonesia Jakarta (Primary) and surrounding provinces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Estimated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 (Pre-production through Post-production)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Indonesian Rupiah (IDR)</w:t>
            </w:r>
          </w:p>
        </w:tc>
      </w:tr>
    </w:tbl>
    <w:bookmarkStart w:id="22" w:name="X3a043b835e814aab7caacc4da830d94fa8a28be"/>
    <w:p>
      <w:pPr>
        <w:pStyle w:val="Heading3"/>
      </w:pPr>
      <w:r>
        <w:t xml:space="preserve">1. Scope of Services — Film Director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PT Sinema Nusantara Kreatif to formally outline the professional fees, deliverables, and associated costs for the engagement of a senior</w:t>
      </w:r>
      <w:r>
        <w:t xml:space="preserve"> </w:t>
      </w:r>
      <w:r>
        <w:t xml:space="preserve">Film Director</w:t>
      </w:r>
      <w:r>
        <w:t xml:space="preserve"> </w:t>
      </w:r>
      <w:r>
        <w:t xml:space="preserve">for the production of a 90-minute documentary feature film. The primary production base will be located in</w:t>
      </w:r>
      <w:r>
        <w:t xml:space="preserve"> </w:t>
      </w:r>
      <w:r>
        <w:t xml:space="preserve">Indonesia Jakarta</w:t>
      </w:r>
      <w:r>
        <w:t xml:space="preserve">, with supplementary location shoots in Yogyakarta, Bali, and East Kalimantan.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will be responsible for the complete creative vision, on-set direction, actor and subject performance guidance, storyboard development, and final editorial oversight of the project. 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tailored specifically to the production standards, regulatory environment, and cultural context of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the broader Indonesian film industry.</w:t>
      </w:r>
    </w:p>
    <w:bookmarkEnd w:id="22"/>
    <w:bookmarkStart w:id="23" w:name="itemized-cost-breakdown"/>
    <w:p>
      <w:pPr>
        <w:pStyle w:val="Heading3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Film Director</w:t>
            </w:r>
            <w:r>
              <w:t xml:space="preserve"> </w:t>
            </w:r>
            <w:r>
              <w:t xml:space="preserve">— Pre-production consultation, script development, and creative concept design in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Film Director</w:t>
            </w:r>
            <w:r>
              <w:t xml:space="preserve"> </w:t>
            </w:r>
            <w:r>
              <w:t xml:space="preserve">— On-set direction and performance coaching (primary shoot in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Film Director</w:t>
            </w:r>
            <w:r>
              <w:t xml:space="preserve"> </w:t>
            </w:r>
            <w:r>
              <w:t xml:space="preserve">— Location shoot supervision in Yogyakarta, Bali, and East Kalimantan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Film Director</w:t>
            </w:r>
            <w:r>
              <w:t xml:space="preserve"> </w:t>
            </w:r>
            <w:r>
              <w:t xml:space="preserve">— Post-production editorial direction, color grading oversight, and final cut approval in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rPr>
                <w:bCs/>
                <w:b/>
              </w:rPr>
              <w:t xml:space="preserve">Film Director</w:t>
            </w:r>
            <w:r>
              <w:t xml:space="preserve"> </w:t>
            </w:r>
            <w:r>
              <w:t xml:space="preserve">(2 persons) — Full production support across all phases in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coordinator and local logistics team based in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 diem for</w:t>
            </w:r>
            <w:r>
              <w:t xml:space="preserve"> </w:t>
            </w:r>
            <w:r>
              <w:rPr>
                <w:bCs/>
                <w:b/>
              </w:rPr>
              <w:t xml:space="preserve">Film Director</w:t>
            </w:r>
            <w:r>
              <w:t xml:space="preserve"> </w:t>
            </w:r>
            <w:r>
              <w:t xml:space="preserve">and crew (Jakarta to regional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Permits, licensing, and regulatory compliance for film production in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 </w:t>
            </w:r>
            <w:r>
              <w:t xml:space="preserve">(Kominfo, local government)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 and client review sessions (3 sessions) at a private cinema in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deliverables: 4K master file, DCP, and promotional trailer (directed by</w:t>
            </w:r>
            <w:r>
              <w:t xml:space="preserve"> </w:t>
            </w:r>
            <w:r>
              <w:rPr>
                <w:bCs/>
                <w:b/>
              </w:rPr>
              <w:t xml:space="preserve">Film Director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1,161,500,000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11% (Indonesia)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127,765,000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1,289,265,000</w:t>
            </w:r>
          </w:p>
        </w:tc>
      </w:tr>
    </w:tbl>
    <w:bookmarkEnd w:id="23"/>
    <w:bookmarkStart w:id="24" w:name="payment-terms"/>
    <w:p>
      <w:pPr>
        <w:pStyle w:val="Heading3"/>
      </w:pPr>
      <w:r>
        <w:t xml:space="preserve">3.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three installments: 40% upon contract signing, 35% upon completion of principal photography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regional locations, and 25% upon final delivery of all master files. All payments shall be transferred via bank transfer to the account of PT Sinema Nusantara Kreatif, Bank Mandiri, Jakarta.</w:t>
      </w:r>
    </w:p>
    <w:bookmarkEnd w:id="24"/>
    <w:bookmarkStart w:id="25" w:name="terms-and-conditions"/>
    <w:p>
      <w:pPr>
        <w:pStyle w:val="Heading3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and availability of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are subject to revision.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full creative authority over the final cut of the film, subject to one (1) round of client-approved revisions as outlined in the production agreement.</w:t>
      </w:r>
    </w:p>
    <w:p>
      <w:pPr>
        <w:numPr>
          <w:ilvl w:val="0"/>
          <w:numId w:val="1001"/>
        </w:numPr>
        <w:pStyle w:val="Compact"/>
      </w:pPr>
      <w:r>
        <w:t xml:space="preserve">All production activities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other Indonesian locations shall comply with the regulations set forth by the Ministry of Communication and Information Technology (Kominfo) and applicable local government ordinances.</w:t>
      </w:r>
    </w:p>
    <w:p>
      <w:pPr>
        <w:numPr>
          <w:ilvl w:val="0"/>
          <w:numId w:val="1001"/>
        </w:numPr>
        <w:pStyle w:val="Compact"/>
      </w:pPr>
      <w:r>
        <w:t xml:space="preserve">Any change in scope, additional shooting days, or extended post-production work beyond the 12-week timeline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all crew members shall be provided with comprehensive production insurance covering the duration of the engagement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all regional shoot locations.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to the final film shall transfer to the client upon full payment.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the right to display the work in professional portfolios and industry festivals.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Production Services Agreement.</w:t>
      </w:r>
    </w:p>
    <w:p>
      <w:pPr>
        <w:numPr>
          <w:ilvl w:val="0"/>
          <w:numId w:val="1001"/>
        </w:numPr>
        <w:pStyle w:val="Compact"/>
      </w:pPr>
      <w:r>
        <w:t xml:space="preserve">All costs are quoted in Indonesian Rupiah (IDR). No foreign currency conversion is applicable as all services are rendered within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its surrounding regions.</w:t>
      </w:r>
    </w:p>
    <w:bookmarkEnd w:id="25"/>
    <w:bookmarkStart w:id="26" w:name="acceptance-and-authorization"/>
    <w:p>
      <w:pPr>
        <w:pStyle w:val="Heading3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accept the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Indonesia Jakarta</w:t>
      </w:r>
      <w:r>
        <w:t xml:space="preserve">. This document serves as the formal basis for the subsequent Production Services Agreement.</w:t>
      </w:r>
    </w:p>
    <w:p>
      <w:pPr>
        <w:pStyle w:val="BodyText"/>
      </w:pPr>
      <w:r>
        <w:rPr>
          <w:bCs/>
          <w:b/>
        </w:rPr>
        <w:t xml:space="preserve">For PT Sinema Nusantara Kreatif</w:t>
      </w:r>
      <w:r>
        <w:br/>
      </w:r>
      <w:r>
        <w:t xml:space="preserve">Name: _________________________</w:t>
      </w:r>
      <w:r>
        <w:br/>
      </w:r>
      <w:r>
        <w:t xml:space="preserve">Title: Head of Production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PT Global Media Vision Indonesia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PT Sinema Nusantara Kreatif — Quotation Estimate QTE-JKT-2025-0847 — Film Director Services — Indonesia Jakarta</w:t>
      </w:r>
    </w:p>
    <w:p>
      <w:pPr>
        <w:pStyle w:val="BodyText"/>
      </w:pPr>
      <w:r>
        <w:t xml:space="preserve">This document is generated electronically and is valid without a physical stamp. For inquiries, contact quotation@sinemanusantara.co.id.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Film Director Services - Indonesia Jakarta</dc:title>
  <dc:creator/>
  <dc:language>en</dc:language>
  <cp:keywords/>
  <dcterms:created xsi:type="dcterms:W3CDTF">2026-10-10T07:08:57Z</dcterms:created>
  <dcterms:modified xsi:type="dcterms:W3CDTF">2026-10-10T07:08:57Z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