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Film Director Services — Iraq Baghdad</w:t>
      </w:r>
    </w:p>
    <w:p>
      <w:pPr>
        <w:pStyle w:val="BodyText"/>
      </w:pPr>
      <w:r>
        <w:t xml:space="preserve">Ref: QTE-IRB-2025-0417 | Issued by: Cinematic Vision Productions Ltd.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QTE-IRB-2025-0417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 Dollars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Al-Rafidain Media Group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Al-Mansour District, Baghdad, Iraq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Baghdad, Iraq — Primary filming at Tigris Riverfront, Al-Mutanabbi Street, and selected studio facilities in Baghdad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"Echoes of the Tigris" — Feature Documentary (90 minutes)</w:t>
            </w:r>
          </w:p>
        </w:tc>
      </w:tr>
    </w:tbl>
    <w:bookmarkStart w:id="21" w:name="X831d2da7baa7d87ba74f1eb63685dd849e207ee"/>
    <w:p>
      <w:pPr>
        <w:pStyle w:val="Heading2"/>
      </w:pPr>
      <w:r>
        <w:t xml:space="preserve">1. Scope of Services — Film Director Engagement in Iraq Baghdad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specifically for the engagement of a senior</w:t>
      </w:r>
      <w:r>
        <w:t xml:space="preserve"> </w:t>
      </w:r>
      <w:r>
        <w:t xml:space="preserve">Film Director</w:t>
      </w:r>
      <w:r>
        <w:t xml:space="preserve"> </w:t>
      </w:r>
      <w:r>
        <w:t xml:space="preserve">to oversee the complete production of a 90-minute feature documentary titled "Echoes of the Tigris." All services described herein will be delivered on location in</w:t>
      </w:r>
      <w:r>
        <w:t xml:space="preserve"> </w:t>
      </w:r>
      <w:r>
        <w:t xml:space="preserve">Iraq Baghdad</w:t>
      </w:r>
      <w:r>
        <w:t xml:space="preserve">, encompassing pre-production planning, principal photography, and post-production supervision.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will be responsible for the creative vision, on-set management, and final artistic delivery of the project, working in close coordination with the client's production team based in Baghdad.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will conduct a minimum of three (3) on-site location scouting visits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prior to the start of principal photography. These visits will cover the Tigris Riverfront, historical sites in the Old City of Baghdad, and the client's designated studio in Al-Mansour District. The director will also coordinate with local Iraqi authorities, security personnel, and municipal offices to obtain all necessary filming permits specific to the</w:t>
      </w:r>
      <w:r>
        <w:t xml:space="preserve"> </w:t>
      </w:r>
      <w:r>
        <w:t xml:space="preserve">Iraq Baghdad</w:t>
      </w:r>
      <w:r>
        <w:t xml:space="preserve"> </w:t>
      </w:r>
      <w:r>
        <w:t xml:space="preserve">jurisdiction.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consultation &amp; creative development (script review, storyboard approval, shot-list design) — conducted in Baghdad, Iraq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 scouting &amp; permit coordination in Iraq Baghdad (Tigris Riverfront, Old City, Al-Mutanabbi Street, studio)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 photography — on-set direction, actor/subject coaching, camera direction, lighting supervision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shooting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supervision — editing direction, color grading approval, sound design oversight, final cut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transport within Iraq Baghdad (hotel, airport transfers, city 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detail coordination &amp; local fixer services specific to Iraq Baghdad filming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$5,700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schedule buffer (up to 5 additional days of director availability in Baghdad)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$98,050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Taxes &amp; Local Levies (Iraq Baghdad municipal fees,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$4,902.50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$102,952.50</w:t>
            </w:r>
          </w:p>
        </w:tc>
      </w:tr>
    </w:tbl>
    <w:bookmarkEnd w:id="22"/>
    <w:bookmarkStart w:id="23" w:name="payment-schedule"/>
    <w:p>
      <w:pPr>
        <w:pStyle w:val="Heading2"/>
      </w:pPr>
      <w:r>
        <w:t xml:space="preserve">3. Payment Schedule</w:t>
      </w:r>
    </w:p>
    <w:p>
      <w:pPr>
        <w:pStyle w:val="FirstParagraph"/>
      </w:pPr>
      <w:r>
        <w:t xml:space="preserve">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paid according to the following milestone schedule, all transactions denominated in US Dollars and processed via international wire transfer to the account of Cinematic Vision Productions Ltd.: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Trigger 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Advance Payment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Upon signed acceptance of this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$30,885.75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Pre-Production Complete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of approved storyboard and shot-list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$20,590.50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Principal Photography Complete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day of shooting in Iraq Baghdad confirmed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$30,885.75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Delivery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of final cut and all master files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$20,590.50</w:t>
            </w:r>
          </w:p>
        </w:tc>
      </w:tr>
    </w:tbl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availability of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are subject to reconfirmation.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shall be available for a minimum of sixty (60) working days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as outlined in the scope of services. Any extension beyond this period will be billed at the daily rate specified in Item 03.</w:t>
      </w:r>
    </w:p>
    <w:p>
      <w:pPr>
        <w:numPr>
          <w:ilvl w:val="0"/>
          <w:numId w:val="1001"/>
        </w:numPr>
        <w:pStyle w:val="Compact"/>
      </w:pPr>
      <w:r>
        <w:t xml:space="preserve">All filming activities in</w:t>
      </w:r>
      <w:r>
        <w:t xml:space="preserve"> </w:t>
      </w:r>
      <w:r>
        <w:t xml:space="preserve">Iraq Baghdad</w:t>
      </w:r>
      <w:r>
        <w:t xml:space="preserve"> </w:t>
      </w:r>
      <w:r>
        <w:t xml:space="preserve">are subject to obtaining the requisite permits from the Iraqi Ministry of Culture, the Baghdad Municipal Council, and any relevant security clearances. Delays caused by governmental or security-related factors in Iraq Baghdad shall not be considered a breach of schedule by either party.</w:t>
      </w:r>
    </w:p>
    <w:p>
      <w:pPr>
        <w:numPr>
          <w:ilvl w:val="0"/>
          <w:numId w:val="1001"/>
        </w:numPr>
        <w:pStyle w:val="Compact"/>
      </w:pPr>
      <w:r>
        <w:t xml:space="preserve">The client shall provide a safe working environment in Iraq Baghdad, including but not limited to adequate security arrangements, medical support, and compliance with all Iraqi labor and safety regulations applicable to foreign production crews.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in the final documentary shall vest in the client upon full payment. The</w:t>
      </w:r>
      <w:r>
        <w:t xml:space="preserve"> </w:t>
      </w:r>
      <w:r>
        <w:t xml:space="preserve">Film Director</w:t>
      </w:r>
      <w:r>
        <w:t xml:space="preserve"> </w:t>
      </w:r>
      <w:r>
        <w:t xml:space="preserve">retains the right to display the work in professional portfolios and festival submissions, subject to the client's prior written approval.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civil unrest, natural disasters, or government-imposed restrictions in Iraq Baghdad, shall suspend obligations under this agreement for the duration of the event, with a maximum suspension period of thirty (30) days before either party may terminate without penalty.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engagement shall be resolved through arbitration in accordance with the rules of the International Chamber of Commerce, with the seat of arbitration in Baghdad, Iraq.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Upon signature, it shall form the basis of the definitive Production Services Agreement.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that they have read, understood, and agree to the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Film Director</w:t>
      </w:r>
      <w:r>
        <w:t xml:space="preserve"> </w:t>
      </w:r>
      <w:r>
        <w:t xml:space="preserve">for production activities in</w:t>
      </w:r>
      <w:r>
        <w:t xml:space="preserve"> </w:t>
      </w:r>
      <w:r>
        <w:t xml:space="preserve">Iraq Baghdad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Cinematic Vision Productions Ltd.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Head of Production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Al-Rafidain Media Group (Client)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This Quotation Estimate (Ref: QTE-IRB-2025-0417) was prepared for Film Director services to be executed in Iraq Baghdad. All figures are in US Dollars. This document is confidential and intended solely for the named client. © 2025 Cinematic Vision Productions Ltd.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Film Director Services - Iraq Baghdad</dc:title>
  <dc:creator/>
  <dc:language>en</dc:language>
  <cp:keywords/>
  <dcterms:created xsi:type="dcterms:W3CDTF">2026-10-10T02:00:06Z</dcterms:created>
  <dcterms:modified xsi:type="dcterms:W3CDTF">2026-10-10T02:00:06Z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