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Film Director Services — Israel Jerusalem</w:t>
      </w:r>
    </w:p>
    <w:p>
      <w:pPr>
        <w:pStyle w:val="BodyText"/>
      </w:pPr>
      <w:r>
        <w:t xml:space="preserve">Document Reference No: QTE-JER-2025-0417 | Valid Until: 30 Days from Issue Date</w:t>
      </w:r>
    </w:p>
    <w:bookmarkEnd w:id="20"/>
    <w:p>
      <w:pPr>
        <w:pStyle w:val="BodyText"/>
      </w:pPr>
      <w:r>
        <w:rPr>
          <w:bCs/>
          <w:b/>
        </w:rPr>
        <w:t xml:space="preserve">Prepared By:</w:t>
      </w:r>
      <w:r>
        <w:br/>
      </w:r>
      <w:r>
        <w:t xml:space="preserve">David Ben-Ari Productions Ltd.</w:t>
      </w:r>
      <w:r>
        <w:br/>
      </w:r>
      <w:r>
        <w:t xml:space="preserve">42 King George Street</w:t>
      </w:r>
      <w:r>
        <w:br/>
      </w:r>
      <w:r>
        <w:t xml:space="preserve">Israel Jerusalem, 9410000</w:t>
      </w:r>
      <w:r>
        <w:br/>
      </w:r>
      <w:r>
        <w:t xml:space="preserve">Tel: +972-2-555-0147</w:t>
      </w:r>
      <w:r>
        <w:br/>
      </w:r>
      <w:r>
        <w:t xml:space="preserve">Email: quotes@benariproductions.co.il</w:t>
      </w:r>
    </w:p>
    <w:p>
      <w:pPr>
        <w:pStyle w:val="BodyText"/>
      </w:pPr>
      <w:r>
        <w:rPr>
          <w:bCs/>
          <w:b/>
        </w:rPr>
        <w:t xml:space="preserve">Prepared For:</w:t>
      </w:r>
      <w:r>
        <w:br/>
      </w:r>
      <w:r>
        <w:t xml:space="preserve">[Client Name / Production Company]</w:t>
      </w:r>
      <w:r>
        <w:br/>
      </w:r>
      <w:r>
        <w:t xml:space="preserve">[Client Address]</w:t>
      </w:r>
      <w:r>
        <w:br/>
      </w:r>
      <w:r>
        <w:t xml:space="preserve">Israel Jerusalem</w:t>
      </w:r>
      <w:r>
        <w:br/>
      </w:r>
      <w:r>
        <w:t xml:space="preserve">Contact: [Client Contact Person]</w:t>
      </w:r>
      <w:r>
        <w:br/>
      </w:r>
      <w:r>
        <w:t xml:space="preserve">Email: [Client Email]</w:t>
      </w:r>
    </w:p>
    <w:bookmarkStart w:id="21" w:name="X3a043b835e814aab7caacc4da830d94fa8a28be"/>
    <w:p>
      <w:pPr>
        <w:pStyle w:val="Heading2"/>
      </w:pPr>
      <w:r>
        <w:t xml:space="preserve">1. Scope of Services — Film Director Engagement</w:t>
      </w:r>
    </w:p>
    <w:p>
      <w:pPr>
        <w:pStyle w:val="FirstParagraph"/>
      </w:pPr>
      <w:r>
        <w:t xml:space="preserve">This</w:t>
      </w:r>
      <w:r>
        <w:t xml:space="preserve"> </w:t>
      </w:r>
      <w:r>
        <w:t xml:space="preserve">Quotation Estimate</w:t>
      </w:r>
      <w:r>
        <w:t xml:space="preserve"> </w:t>
      </w:r>
      <w:r>
        <w:t xml:space="preserve">is issued by David Ben-Ari Productions Ltd. to formally outline the professional services to be rendered by a certified</w:t>
      </w:r>
      <w:r>
        <w:t xml:space="preserve"> </w:t>
      </w:r>
      <w:r>
        <w:t xml:space="preserve">Film Director</w:t>
      </w:r>
      <w:r>
        <w:t xml:space="preserve"> </w:t>
      </w:r>
      <w:r>
        <w:t xml:space="preserve">for a full production cycle to be executed within the historic and culturally rich city of</w:t>
      </w:r>
      <w:r>
        <w:t xml:space="preserve"> </w:t>
      </w:r>
      <w:r>
        <w:t xml:space="preserve">Israel Jerusalem</w:t>
      </w:r>
      <w:r>
        <w:t xml:space="preserve">. The engagement encompasses pre-production planning, on-set direction, post-production oversight, and final delivery of the completed film or video project. All services described herein are tailored to the unique logistical, cultural, and regulatory environment of Israel Jerusalem, including compliance with local filming permits, heritage site restrictions, and municipal coordination requirements.</w:t>
      </w:r>
    </w:p>
    <w:bookmarkEnd w:id="21"/>
    <w:bookmarkStart w:id="22" w:name="detailed-line-items-cost-breakdown"/>
    <w:p>
      <w:pPr>
        <w:pStyle w:val="Heading2"/>
      </w:pPr>
      <w:r>
        <w:t xml:space="preserve">2. Detailed Line Items &amp;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(ILS)</w:t>
            </w:r>
          </w:p>
        </w:tc>
        <w:tc>
          <w:tcPr/>
          <w:p>
            <w:pPr>
              <w:pStyle w:val="Compact"/>
              <w:jc w:val="left"/>
            </w:pPr>
            <w:r>
              <w:t xml:space="preserve">Subtotal (ILS)</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Pre-Production Consultation &amp; Script Development with Film Director</w:t>
            </w:r>
          </w:p>
        </w:tc>
        <w:tc>
          <w:tcPr/>
          <w:p>
            <w:pPr>
              <w:pStyle w:val="Compact"/>
              <w:jc w:val="left"/>
            </w:pPr>
            <w:r>
              <w:t xml:space="preserve">10 days</w:t>
            </w:r>
          </w:p>
        </w:tc>
        <w:tc>
          <w:tcPr/>
          <w:p>
            <w:pPr>
              <w:pStyle w:val="Compact"/>
              <w:jc w:val="left"/>
            </w:pPr>
            <w:r>
              <w:t xml:space="preserve">4,500</w:t>
            </w:r>
          </w:p>
        </w:tc>
        <w:tc>
          <w:tcPr/>
          <w:p>
            <w:pPr>
              <w:pStyle w:val="Compact"/>
              <w:jc w:val="left"/>
            </w:pPr>
            <w:r>
              <w:t xml:space="preserve">45,000</w:t>
            </w:r>
          </w:p>
        </w:tc>
        <w:tc>
          <w:tcPr/>
          <w:p>
            <w:pPr>
              <w:pStyle w:val="Compact"/>
              <w:jc w:val="left"/>
            </w:pPr>
            <w:r>
              <w:t xml:space="preserve">Includes location scouting in Israel Jerusalem</w:t>
            </w:r>
          </w:p>
        </w:tc>
      </w:tr>
      <w:tr>
        <w:tc>
          <w:tcPr/>
          <w:p>
            <w:pPr>
              <w:pStyle w:val="Compact"/>
              <w:jc w:val="left"/>
            </w:pPr>
            <w:r>
              <w:t xml:space="preserve">2</w:t>
            </w:r>
          </w:p>
        </w:tc>
        <w:tc>
          <w:tcPr/>
          <w:p>
            <w:pPr>
              <w:pStyle w:val="Compact"/>
              <w:jc w:val="left"/>
            </w:pPr>
            <w:r>
              <w:t xml:space="preserve">On-Set Direction &amp; Creative Leadership (Principal Photography)</w:t>
            </w:r>
          </w:p>
        </w:tc>
        <w:tc>
          <w:tcPr/>
          <w:p>
            <w:pPr>
              <w:pStyle w:val="Compact"/>
              <w:jc w:val="left"/>
            </w:pPr>
            <w:r>
              <w:t xml:space="preserve">25 days</w:t>
            </w:r>
          </w:p>
        </w:tc>
        <w:tc>
          <w:tcPr/>
          <w:p>
            <w:pPr>
              <w:pStyle w:val="Compact"/>
              <w:jc w:val="left"/>
            </w:pPr>
            <w:r>
              <w:t xml:space="preserve">8,000</w:t>
            </w:r>
          </w:p>
        </w:tc>
        <w:tc>
          <w:tcPr/>
          <w:p>
            <w:pPr>
              <w:pStyle w:val="Compact"/>
              <w:jc w:val="left"/>
            </w:pPr>
            <w:r>
              <w:t xml:space="preserve">200,000</w:t>
            </w:r>
          </w:p>
        </w:tc>
        <w:tc>
          <w:tcPr/>
          <w:p>
            <w:pPr>
              <w:pStyle w:val="Compact"/>
              <w:jc w:val="left"/>
            </w:pPr>
            <w:r>
              <w:t xml:space="preserve">Filming across Israel Jerusalem districts</w:t>
            </w:r>
          </w:p>
        </w:tc>
      </w:tr>
      <w:tr>
        <w:tc>
          <w:tcPr/>
          <w:p>
            <w:pPr>
              <w:pStyle w:val="Compact"/>
              <w:jc w:val="left"/>
            </w:pPr>
            <w:r>
              <w:t xml:space="preserve">3</w:t>
            </w:r>
          </w:p>
        </w:tc>
        <w:tc>
          <w:tcPr/>
          <w:p>
            <w:pPr>
              <w:pStyle w:val="Compact"/>
              <w:jc w:val="left"/>
            </w:pPr>
            <w:r>
              <w:t xml:space="preserve">Actor Direction &amp; Rehearsal Sessions</w:t>
            </w:r>
          </w:p>
        </w:tc>
        <w:tc>
          <w:tcPr/>
          <w:p>
            <w:pPr>
              <w:pStyle w:val="Compact"/>
              <w:jc w:val="left"/>
            </w:pPr>
            <w:r>
              <w:t xml:space="preserve">8 days</w:t>
            </w:r>
          </w:p>
        </w:tc>
        <w:tc>
          <w:tcPr/>
          <w:p>
            <w:pPr>
              <w:pStyle w:val="Compact"/>
              <w:jc w:val="left"/>
            </w:pPr>
            <w:r>
              <w:t xml:space="preserve">5,500</w:t>
            </w:r>
          </w:p>
        </w:tc>
        <w:tc>
          <w:tcPr/>
          <w:p>
            <w:pPr>
              <w:pStyle w:val="Compact"/>
              <w:jc w:val="left"/>
            </w:pPr>
            <w:r>
              <w:t xml:space="preserve">44,000</w:t>
            </w:r>
          </w:p>
        </w:tc>
        <w:tc>
          <w:tcPr/>
          <w:p>
            <w:pPr>
              <w:pStyle w:val="Compact"/>
              <w:jc w:val="left"/>
            </w:pPr>
            <w:r>
              <w:t xml:space="preserve">Local and international cast coordination</w:t>
            </w:r>
          </w:p>
        </w:tc>
      </w:tr>
      <w:tr>
        <w:tc>
          <w:tcPr/>
          <w:p>
            <w:pPr>
              <w:pStyle w:val="Compact"/>
              <w:jc w:val="left"/>
            </w:pPr>
            <w:r>
              <w:t xml:space="preserve">4</w:t>
            </w:r>
          </w:p>
        </w:tc>
        <w:tc>
          <w:tcPr/>
          <w:p>
            <w:pPr>
              <w:pStyle w:val="Compact"/>
              <w:jc w:val="left"/>
            </w:pPr>
            <w:r>
              <w:t xml:space="preserve">Post-Production Supervision &amp; Editorial Direction</w:t>
            </w:r>
          </w:p>
        </w:tc>
        <w:tc>
          <w:tcPr/>
          <w:p>
            <w:pPr>
              <w:pStyle w:val="Compact"/>
              <w:jc w:val="left"/>
            </w:pPr>
            <w:r>
              <w:t xml:space="preserve">15 days</w:t>
            </w:r>
          </w:p>
        </w:tc>
        <w:tc>
          <w:tcPr/>
          <w:p>
            <w:pPr>
              <w:pStyle w:val="Compact"/>
              <w:jc w:val="left"/>
            </w:pPr>
            <w:r>
              <w:t xml:space="preserve">6,000</w:t>
            </w:r>
          </w:p>
        </w:tc>
        <w:tc>
          <w:tcPr/>
          <w:p>
            <w:pPr>
              <w:pStyle w:val="Compact"/>
              <w:jc w:val="left"/>
            </w:pPr>
            <w:r>
              <w:t xml:space="preserve">90,000</w:t>
            </w:r>
          </w:p>
        </w:tc>
        <w:tc>
          <w:tcPr/>
          <w:p>
            <w:pPr>
              <w:pStyle w:val="Compact"/>
              <w:jc w:val="left"/>
            </w:pPr>
            <w:r>
              <w:t xml:space="preserve">Final cut approval by Film Director</w:t>
            </w:r>
          </w:p>
        </w:tc>
      </w:tr>
      <w:tr>
        <w:tc>
          <w:tcPr/>
          <w:p>
            <w:pPr>
              <w:pStyle w:val="Compact"/>
              <w:jc w:val="left"/>
            </w:pPr>
            <w:r>
              <w:t xml:space="preserve">5</w:t>
            </w:r>
          </w:p>
        </w:tc>
        <w:tc>
          <w:tcPr/>
          <w:p>
            <w:pPr>
              <w:pStyle w:val="Compact"/>
              <w:jc w:val="left"/>
            </w:pPr>
            <w:r>
              <w:t xml:space="preserve">Permit Coordination &amp; Municipal Liaison (Israel Jerusalem)</w:t>
            </w:r>
          </w:p>
        </w:tc>
        <w:tc>
          <w:tcPr/>
          <w:p>
            <w:pPr>
              <w:pStyle w:val="Compact"/>
              <w:jc w:val="left"/>
            </w:pPr>
            <w:r>
              <w:t xml:space="preserve">Flat fee</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City of Jerusalem filming permits</w:t>
            </w:r>
          </w:p>
        </w:tc>
      </w:tr>
      <w:tr>
        <w:tc>
          <w:tcPr/>
          <w:p>
            <w:pPr>
              <w:pStyle w:val="Compact"/>
              <w:jc w:val="left"/>
            </w:pPr>
            <w:r>
              <w:t xml:space="preserve">6</w:t>
            </w:r>
          </w:p>
        </w:tc>
        <w:tc>
          <w:tcPr/>
          <w:p>
            <w:pPr>
              <w:pStyle w:val="Compact"/>
              <w:jc w:val="left"/>
            </w:pPr>
            <w:r>
              <w:t xml:space="preserve">Travel, Accommodation &amp; Local Logistics</w:t>
            </w:r>
          </w:p>
        </w:tc>
        <w:tc>
          <w:tcPr/>
          <w:p>
            <w:pPr>
              <w:pStyle w:val="Compact"/>
              <w:jc w:val="left"/>
            </w:pPr>
            <w:r>
              <w:t xml:space="preserve">50 days</w:t>
            </w:r>
          </w:p>
        </w:tc>
        <w:tc>
          <w:tcPr/>
          <w:p>
            <w:pPr>
              <w:pStyle w:val="Compact"/>
              <w:jc w:val="left"/>
            </w:pPr>
            <w:r>
              <w:t xml:space="preserve">1,200</w:t>
            </w:r>
          </w:p>
        </w:tc>
        <w:tc>
          <w:tcPr/>
          <w:p>
            <w:pPr>
              <w:pStyle w:val="Compact"/>
              <w:jc w:val="left"/>
            </w:pPr>
            <w:r>
              <w:t xml:space="preserve">60,000</w:t>
            </w:r>
          </w:p>
        </w:tc>
        <w:tc>
          <w:tcPr/>
          <w:p>
            <w:pPr>
              <w:pStyle w:val="Compact"/>
              <w:jc w:val="left"/>
            </w:pPr>
            <w:r>
              <w:t xml:space="preserve">Within Israel Jerusalem metro area</w:t>
            </w:r>
          </w:p>
        </w:tc>
      </w:tr>
      <w:tr>
        <w:tc>
          <w:tcPr/>
          <w:p>
            <w:pPr>
              <w:pStyle w:val="Compact"/>
              <w:jc w:val="left"/>
            </w:pPr>
            <w:r>
              <w:t xml:space="preserve">7</w:t>
            </w:r>
          </w:p>
        </w:tc>
        <w:tc>
          <w:tcPr/>
          <w:p>
            <w:pPr>
              <w:pStyle w:val="Compact"/>
              <w:jc w:val="left"/>
            </w:pPr>
            <w:r>
              <w:t xml:space="preserve">Contingency &amp; Overtime Provisions</w:t>
            </w:r>
          </w:p>
        </w:tc>
        <w:tc>
          <w:tcPr/>
          <w:p>
            <w:pPr>
              <w:pStyle w:val="Compact"/>
              <w:jc w:val="left"/>
            </w:pPr>
            <w:r>
              <w:t xml:space="preserve">10% of total</w:t>
            </w:r>
          </w:p>
        </w:tc>
        <w:tc>
          <w:tcPr/>
          <w:p>
            <w:pPr>
              <w:pStyle w:val="Compact"/>
              <w:jc w:val="left"/>
            </w:pPr>
            <w:r>
              <w:t xml:space="preserve">—</w:t>
            </w:r>
          </w:p>
        </w:tc>
        <w:tc>
          <w:tcPr/>
          <w:p>
            <w:pPr>
              <w:pStyle w:val="Compact"/>
              <w:jc w:val="left"/>
            </w:pPr>
            <w:r>
              <w:t xml:space="preserve">45,100</w:t>
            </w:r>
          </w:p>
        </w:tc>
        <w:tc>
          <w:tcPr/>
          <w:p>
            <w:pPr>
              <w:pStyle w:val="Compact"/>
              <w:jc w:val="left"/>
            </w:pPr>
            <w:r>
              <w:t xml:space="preserve">Weather, permit delays, reshoots</w:t>
            </w:r>
          </w:p>
        </w:tc>
      </w:tr>
      <w:tr>
        <w:tc>
          <w:tcPr>
            <w:gridSpan w:val="4"/>
          </w:tcPr>
          <w:p>
            <w:pPr>
              <w:pStyle w:val="Compact"/>
              <w:jc w:val="left"/>
            </w:pPr>
            <w:r>
              <w:t xml:space="preserve">TOTAL ESTIMATED COST (Before VAT)</w:t>
            </w:r>
          </w:p>
        </w:tc>
        <w:tc>
          <w:tcPr/>
          <w:p>
            <w:pPr>
              <w:pStyle w:val="Compact"/>
              <w:jc w:val="left"/>
            </w:pPr>
            <w:r>
              <w:t xml:space="preserve">496,100 ILS</w:t>
            </w:r>
          </w:p>
        </w:tc>
        <w:tc>
          <w:tcPr/>
          <w:p>
            <w:pPr>
              <w:pStyle w:val="Compact"/>
            </w:pPr>
          </w:p>
        </w:tc>
      </w:tr>
      <w:tr>
        <w:tc>
          <w:tcPr>
            <w:gridSpan w:val="4"/>
          </w:tcPr>
          <w:p>
            <w:pPr>
              <w:pStyle w:val="Compact"/>
              <w:jc w:val="left"/>
            </w:pPr>
            <w:r>
              <w:t xml:space="preserve">VAT (18%)</w:t>
            </w:r>
          </w:p>
        </w:tc>
        <w:tc>
          <w:tcPr/>
          <w:p>
            <w:pPr>
              <w:pStyle w:val="Compact"/>
              <w:jc w:val="left"/>
            </w:pPr>
            <w:r>
              <w:t xml:space="preserve">89,298 ILS</w:t>
            </w:r>
          </w:p>
        </w:tc>
        <w:tc>
          <w:tcPr/>
          <w:p>
            <w:pPr>
              <w:pStyle w:val="Compact"/>
            </w:pPr>
          </w:p>
        </w:tc>
      </w:tr>
      <w:tr>
        <w:tc>
          <w:tcPr>
            <w:gridSpan w:val="4"/>
          </w:tcPr>
          <w:p>
            <w:pPr>
              <w:pStyle w:val="Compact"/>
              <w:jc w:val="left"/>
            </w:pPr>
            <w:r>
              <w:t xml:space="preserve">GRAND TOTAL (Including VAT)</w:t>
            </w:r>
          </w:p>
        </w:tc>
        <w:tc>
          <w:tcPr/>
          <w:p>
            <w:pPr>
              <w:pStyle w:val="Compact"/>
              <w:jc w:val="left"/>
            </w:pPr>
            <w:r>
              <w:t xml:space="preserve">585,398 ILS</w:t>
            </w:r>
          </w:p>
        </w:tc>
        <w:tc>
          <w:tcPr/>
          <w:p>
            <w:pPr>
              <w:pStyle w:val="Compact"/>
            </w:pPr>
          </w:p>
        </w:tc>
      </w:tr>
    </w:tbl>
    <w:bookmarkEnd w:id="22"/>
    <w:bookmarkStart w:id="23" w:name="X06f751c0fef37426aad28df54ec1acd620508e5"/>
    <w:p>
      <w:pPr>
        <w:pStyle w:val="Heading2"/>
      </w:pPr>
      <w:r>
        <w:t xml:space="preserve">3. Terms &amp; Conditions of This Quotation Estimate</w:t>
      </w:r>
    </w:p>
    <w:p>
      <w:pPr>
        <w:pStyle w:val="FirstParagraph"/>
      </w:pPr>
      <w:r>
        <w:rPr>
          <w:bCs/>
          <w:b/>
        </w:rPr>
        <w:t xml:space="preserve">3.1 Validity:</w:t>
      </w:r>
      <w:r>
        <w:t xml:space="preserve"> </w:t>
      </w:r>
      <w:r>
        <w:t xml:space="preserve">This Quotation Estimate remains valid for a period of thirty (30) calendar days from the date of issue. After this period, all rates and availability of the designated Film Director are subject to re-evaluation and potential revision.</w:t>
      </w:r>
    </w:p>
    <w:p>
      <w:pPr>
        <w:pStyle w:val="BodyText"/>
      </w:pPr>
      <w:r>
        <w:rPr>
          <w:bCs/>
          <w:b/>
        </w:rPr>
        <w:t xml:space="preserve">3.2 Payment Schedule:</w:t>
      </w:r>
      <w:r>
        <w:t xml:space="preserve"> </w:t>
      </w:r>
      <w:r>
        <w:t xml:space="preserve">A non-refundable deposit of 30% of the total amount is due upon acceptance of this Quotation Estimate. The remaining 70% shall be paid in two equal installments: 50% upon completion of principal photography and 50% upon final delivery of the finished project.</w:t>
      </w:r>
    </w:p>
    <w:p>
      <w:pPr>
        <w:pStyle w:val="BodyText"/>
      </w:pPr>
      <w:r>
        <w:rPr>
          <w:bCs/>
          <w:b/>
        </w:rPr>
        <w:t xml:space="preserve">3.3 Location &amp; Jurisdiction:</w:t>
      </w:r>
      <w:r>
        <w:t xml:space="preserve"> </w:t>
      </w:r>
      <w:r>
        <w:t xml:space="preserve">All services under this engagement shall be performed primarily within the municipal boundaries of Israel Jerusalem. Any filming locations outside this area (e.g., Tel Aviv, Haifa, or the West Bank) will be subject to a separate supplementary Quotation Estimate and additional travel charges.</w:t>
      </w:r>
    </w:p>
    <w:p>
      <w:pPr>
        <w:pStyle w:val="BodyText"/>
      </w:pPr>
      <w:r>
        <w:rPr>
          <w:bCs/>
          <w:b/>
        </w:rPr>
        <w:t xml:space="preserve">3.4 Film Director Availability:</w:t>
      </w:r>
      <w:r>
        <w:t xml:space="preserve"> </w:t>
      </w:r>
      <w:r>
        <w:t xml:space="preserve">The named Film Director, Mr. David Ben-Ari, is reserved exclusively for this production for the duration specified. Cancellation by the client after the 30-day validity period will result in forfeiture of the initial deposit.</w:t>
      </w:r>
    </w:p>
    <w:p>
      <w:pPr>
        <w:pStyle w:val="BodyText"/>
      </w:pPr>
      <w:r>
        <w:rPr>
          <w:bCs/>
          <w:b/>
        </w:rPr>
        <w:t xml:space="preserve">3.5 Intellectual Property:</w:t>
      </w:r>
      <w:r>
        <w:t xml:space="preserve"> </w:t>
      </w:r>
      <w:r>
        <w:t xml:space="preserve">Upon full payment, all final deliverables (edited footage, final cut, and associated materials) shall become the sole property of the client. The Film Director retains the right to include the project in his professional portfolio and festival submissions, subject to prior written approval from the client.</w:t>
      </w:r>
    </w:p>
    <w:p>
      <w:pPr>
        <w:pStyle w:val="BodyText"/>
      </w:pPr>
      <w:r>
        <w:rPr>
          <w:bCs/>
          <w:b/>
        </w:rPr>
        <w:t xml:space="preserve">3.6 Regulatory Compliance:</w:t>
      </w:r>
      <w:r>
        <w:t xml:space="preserve"> </w:t>
      </w:r>
      <w:r>
        <w:t xml:space="preserve">The production company and the Film Director shall jointly ensure full compliance with all applicable Israeli laws, including the Film and Video Law, 5752-1992, as well as all municipal regulations governing filming in Israel Jerusalem, including but not limited to restrictions near the Old City walls, the Western Wall plaza, and other heritage-designated zones.</w:t>
      </w:r>
    </w:p>
    <w:p>
      <w:pPr>
        <w:pStyle w:val="BodyText"/>
      </w:pPr>
      <w:r>
        <w:rPr>
          <w:bCs/>
          <w:b/>
        </w:rPr>
        <w:t xml:space="preserve">3.7 Force Majeure:</w:t>
      </w:r>
      <w:r>
        <w:t xml:space="preserve"> </w:t>
      </w:r>
      <w:r>
        <w:t xml:space="preserve">Neither party shall be held liable for delays or cancellations caused by events beyond reasonable control, including but not limited to government-mandated shutdowns, security incidents affecting the Israel Jerusalem area, natural disasters, or pandemic-related restrictions.</w:t>
      </w:r>
    </w:p>
    <w:p>
      <w:pPr>
        <w:pStyle w:val="BodyText"/>
      </w:pPr>
      <w:r>
        <w:rPr>
          <w:bCs/>
          <w:b/>
        </w:rPr>
        <w:t xml:space="preserve">3.8 Dispute Resolution:</w:t>
      </w:r>
      <w:r>
        <w:t xml:space="preserve"> </w:t>
      </w:r>
      <w:r>
        <w:t xml:space="preserve">Any disputes arising from this Quotation Estimate shall be resolved through mediation in Israel Jerusalem, in accordance with the laws of the State of Israel. The competent court of jurisdiction shall be the District Court of Jerusalem.</w:t>
      </w:r>
    </w:p>
    <w:bookmarkEnd w:id="23"/>
    <w:bookmarkStart w:id="24" w:name="acceptance-authorization"/>
    <w:p>
      <w:pPr>
        <w:pStyle w:val="Heading2"/>
      </w:pPr>
      <w:r>
        <w:t xml:space="preserve">4. Acceptance &amp; Authorization</w:t>
      </w:r>
    </w:p>
    <w:p>
      <w:pPr>
        <w:pStyle w:val="FirstParagraph"/>
      </w:pPr>
      <w:r>
        <w:t xml:space="preserve">By signing below, the client acknowledges receipt of this Quotation Estimate, agrees to the terms and conditions outlined herein, and authorizes David Ben-Ari Productions Ltd. to proceed with the engagement of the Film Director for the production to be carried out in Israel Jerusalem.</w:t>
      </w:r>
    </w:p>
    <w:p>
      <w:pPr>
        <w:pStyle w:val="BodyText"/>
      </w:pPr>
      <w:r>
        <w:rPr>
          <w:bCs/>
          <w:b/>
        </w:rPr>
        <w:t xml:space="preserve">For David Ben-Ari Productions Ltd.</w:t>
      </w:r>
    </w:p>
    <w:p>
      <w:pPr>
        <w:pStyle w:val="BodyText"/>
      </w:pPr>
      <w:r>
        <w:t xml:space="preserve">David Ben-Ari — Film Director &amp; Producer</w:t>
      </w:r>
    </w:p>
    <w:p>
      <w:pPr>
        <w:pStyle w:val="BodyText"/>
      </w:pPr>
      <w:r>
        <w:t xml:space="preserve">Date: _______________</w:t>
      </w:r>
    </w:p>
    <w:p>
      <w:pPr>
        <w:pStyle w:val="BodyText"/>
      </w:pPr>
      <w:r>
        <w:rPr>
          <w:bCs/>
          <w:b/>
        </w:rPr>
        <w:t xml:space="preserve">For the Client</w:t>
      </w:r>
    </w:p>
    <w:p>
      <w:pPr>
        <w:pStyle w:val="BodyText"/>
      </w:pPr>
      <w:r>
        <w:t xml:space="preserve">Authorized Signatory</w:t>
      </w:r>
    </w:p>
    <w:p>
      <w:pPr>
        <w:pStyle w:val="BodyText"/>
      </w:pPr>
      <w:r>
        <w:t xml:space="preserve">Date: _______________</w:t>
      </w:r>
    </w:p>
    <w:p>
      <w:pPr>
        <w:pStyle w:val="BodyText"/>
      </w:pPr>
      <w:r>
        <w:t xml:space="preserve">This Quotation Estimate is a formal commercial document issued by David Ben-Ari Productions Ltd., Israel Jerusalem. It does not constitute a binding contract until countersigned by both parties. All monetary values are expressed in Israeli New Shekels (ILS). For inquiries regarding this Film Director engagement in Israel Jerusalem, please contact our office at +972-2-555-0147.</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Israel Jerusalem</dc:title>
  <dc:creator/>
  <dc:language>en</dc:language>
  <cp:keywords/>
  <dcterms:created xsi:type="dcterms:W3CDTF">2026-10-10T04:24:23Z</dcterms:created>
  <dcterms:modified xsi:type="dcterms:W3CDTF">2026-10-10T04:24:23Z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