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Film Director Services — Saudi Arabia Jeddah</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QE-JED-2025-04782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Jeddah, Saudi Arabia</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Red Sea Visual Productions LLC</w:t>
      </w:r>
    </w:p>
    <w:p>
      <w:pPr>
        <w:pStyle w:val="BodyText"/>
      </w:pPr>
      <w:r>
        <w:rPr>
          <w:bCs/>
          <w:b/>
        </w:rPr>
        <w:t xml:space="preserve">Address:</w:t>
      </w:r>
      <w:r>
        <w:t xml:space="preserve"> </w:t>
      </w:r>
      <w:r>
        <w:t xml:space="preserve">Al Shati District, Jeddah 23412, Saudi Arabia</w:t>
      </w:r>
    </w:p>
    <w:p>
      <w:pPr>
        <w:pStyle w:val="BodyText"/>
      </w:pPr>
      <w:r>
        <w:rPr>
          <w:bCs/>
          <w:b/>
        </w:rPr>
        <w:t xml:space="preserve">Contact:</w:t>
      </w:r>
      <w:r>
        <w:t xml:space="preserve"> </w:t>
      </w:r>
      <w:r>
        <w:t xml:space="preserve">+966 12 555 0147</w:t>
      </w:r>
    </w:p>
    <w:p>
      <w:pPr>
        <w:pStyle w:val="BodyText"/>
      </w:pPr>
      <w:r>
        <w:rPr>
          <w:bCs/>
          <w:b/>
        </w:rPr>
        <w:t xml:space="preserve">Email:</w:t>
      </w:r>
      <w:r>
        <w:t xml:space="preserve"> </w:t>
      </w:r>
      <w:r>
        <w:t xml:space="preserve">quotes@redseaviz.sa</w:t>
      </w:r>
    </w:p>
    <w:bookmarkEnd w:id="22"/>
    <w:bookmarkStart w:id="23" w:name="prepared-for"/>
    <w:p>
      <w:pPr>
        <w:pStyle w:val="Heading3"/>
      </w:pPr>
      <w:r>
        <w:t xml:space="preserve">Prepared For</w:t>
      </w:r>
    </w:p>
    <w:p>
      <w:pPr>
        <w:pStyle w:val="FirstParagraph"/>
      </w:pPr>
      <w:r>
        <w:rPr>
          <w:bCs/>
          <w:b/>
        </w:rPr>
        <w:t xml:space="preserve">Client:</w:t>
      </w:r>
      <w:r>
        <w:t xml:space="preserve"> </w:t>
      </w:r>
      <w:r>
        <w:t xml:space="preserve">[Client Company Name]</w:t>
      </w:r>
    </w:p>
    <w:p>
      <w:pPr>
        <w:pStyle w:val="BodyText"/>
      </w:pPr>
      <w:r>
        <w:rPr>
          <w:bCs/>
          <w:b/>
        </w:rPr>
        <w:t xml:space="preserve">Address:</w:t>
      </w:r>
      <w:r>
        <w:t xml:space="preserve"> </w:t>
      </w:r>
      <w:r>
        <w:t xml:space="preserve">[Client Address], Jeddah, Saudi Arabia</w:t>
      </w:r>
    </w:p>
    <w:p>
      <w:pPr>
        <w:pStyle w:val="BodyText"/>
      </w:pPr>
      <w:r>
        <w:rPr>
          <w:bCs/>
          <w:b/>
        </w:rPr>
        <w:t xml:space="preserve">Contact Person:</w:t>
      </w:r>
      <w:r>
        <w:t xml:space="preserve"> </w:t>
      </w:r>
      <w:r>
        <w:t xml:space="preserve">[Name &amp; Title]</w:t>
      </w:r>
    </w:p>
    <w:p>
      <w:pPr>
        <w:pStyle w:val="BodyText"/>
      </w:pPr>
      <w:r>
        <w:rPr>
          <w:bCs/>
          <w:b/>
        </w:rPr>
        <w:t xml:space="preserve">Project Ref:</w:t>
      </w:r>
      <w:r>
        <w:t xml:space="preserve"> </w:t>
      </w:r>
      <w:r>
        <w:t xml:space="preserve">[Reference Number]</w:t>
      </w:r>
    </w:p>
    <w:bookmarkEnd w:id="23"/>
    <w:bookmarkStart w:id="24"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Red Sea Visual Productions LLC to provide a comprehensive and itemized cost breakdown for the engagement of a professional</w:t>
      </w:r>
      <w:r>
        <w:t xml:space="preserve"> </w:t>
      </w:r>
      <w:r>
        <w:t xml:space="preserve">Film Director</w:t>
      </w:r>
      <w:r>
        <w:t xml:space="preserve"> </w:t>
      </w:r>
      <w:r>
        <w:t xml:space="preserve">for a full production cycle to be executed in</w:t>
      </w:r>
      <w:r>
        <w:t xml:space="preserve"> </w:t>
      </w:r>
      <w:r>
        <w:t xml:space="preserve">Saudi Arabia Jeddah</w:t>
      </w:r>
      <w:r>
        <w:t xml:space="preserve">. This document outlines all deliverables, service tiers, associated costs, and contractual terms governing the professional relationship between the production company and the client. The scope of work encompasses pre-production planning, principal photography, on-set direction, and post-production oversight, all conducted within the Jeddah metropolitan area and its surrounding coastal and heritage locations.</w:t>
      </w:r>
    </w:p>
    <w:bookmarkEnd w:id="24"/>
    <w:bookmarkStart w:id="25" w:name="X3a043b835e814aab7caacc4da830d94fa8a28be"/>
    <w:p>
      <w:pPr>
        <w:pStyle w:val="Heading2"/>
      </w:pPr>
      <w:r>
        <w:t xml:space="preserve">2. Scope of Services — Film Director Engagement</w:t>
      </w:r>
    </w:p>
    <w:p>
      <w:pPr>
        <w:pStyle w:val="FirstParagraph"/>
      </w:pPr>
      <w:r>
        <w:t xml:space="preserve">The</w:t>
      </w:r>
      <w:r>
        <w:t xml:space="preserve"> </w:t>
      </w:r>
      <w:r>
        <w:t xml:space="preserve">Film Director</w:t>
      </w:r>
      <w:r>
        <w:t xml:space="preserve"> </w:t>
      </w:r>
      <w:r>
        <w:t xml:space="preserve">engagement covers the following phases of production, tailored specifically to the cultural, logistical, and regulatory environment of</w:t>
      </w:r>
      <w:r>
        <w:t xml:space="preserve"> </w:t>
      </w:r>
      <w:r>
        <w:t xml:space="preserve">Saudi Arabia Jeddah</w:t>
      </w:r>
      <w:r>
        <w:t xml:space="preserve">:</w:t>
      </w:r>
    </w:p>
    <w:p>
      <w:pPr>
        <w:numPr>
          <w:ilvl w:val="0"/>
          <w:numId w:val="1001"/>
        </w:numPr>
        <w:pStyle w:val="Compact"/>
      </w:pPr>
      <w:r>
        <w:rPr>
          <w:bCs/>
          <w:b/>
        </w:rPr>
        <w:t xml:space="preserve">Pre-Production (14 days):</w:t>
      </w:r>
      <w:r>
        <w:t xml:space="preserve"> </w:t>
      </w:r>
      <w:r>
        <w:t xml:space="preserve">Script development and adaptation for Saudi cultural context, location scouting across Jeddah's historic Al Balad district, Corniche waterfront, and Red Sea coastal sites. Casting coordination with local and international talent. Storyboarding and shot-list preparation. Compliance review with the Saudi General Commission for Audiovisual Media (GCAM) regulations.</w:t>
      </w:r>
    </w:p>
    <w:p>
      <w:pPr>
        <w:numPr>
          <w:ilvl w:val="0"/>
          <w:numId w:val="1001"/>
        </w:numPr>
        <w:pStyle w:val="Compact"/>
      </w:pPr>
      <w:r>
        <w:rPr>
          <w:bCs/>
          <w:b/>
        </w:rPr>
        <w:t xml:space="preserve">Principal Photography (21 days):</w:t>
      </w:r>
      <w:r>
        <w:t xml:space="preserve"> </w:t>
      </w:r>
      <w:r>
        <w:t xml:space="preserve">Full on-set direction, camera and lighting coordination, actor direction, and creative supervision. The Film Director will manage a crew of up to 35 personnel. All shooting will be conducted in Jeddah and approved satellite locations within a 100-kilometer radius.</w:t>
      </w:r>
    </w:p>
    <w:p>
      <w:pPr>
        <w:numPr>
          <w:ilvl w:val="0"/>
          <w:numId w:val="1001"/>
        </w:numPr>
        <w:pStyle w:val="Compact"/>
      </w:pPr>
      <w:r>
        <w:rPr>
          <w:bCs/>
          <w:b/>
        </w:rPr>
        <w:t xml:space="preserve">Post-Production Oversight (28 days):</w:t>
      </w:r>
      <w:r>
        <w:t xml:space="preserve"> </w:t>
      </w:r>
      <w:r>
        <w:t xml:space="preserve">Director's cut assembly, editorial supervision, color grading review, sound design approval, and final delivery in formats compliant with Saudi broadcasting and streaming standards.</w:t>
      </w:r>
    </w:p>
    <w:bookmarkEnd w:id="25"/>
    <w:bookmarkStart w:id="26"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Film Director — Pre-Production Phase (script, scouting, casting, compliance)</w:t>
            </w:r>
          </w:p>
        </w:tc>
        <w:tc>
          <w:tcPr/>
          <w:p>
            <w:pPr>
              <w:pStyle w:val="Compact"/>
              <w:jc w:val="left"/>
            </w:pPr>
            <w:r>
              <w:t xml:space="preserve">14 days</w:t>
            </w:r>
          </w:p>
        </w:tc>
        <w:tc>
          <w:tcPr/>
          <w:p>
            <w:pPr>
              <w:pStyle w:val="Compact"/>
              <w:jc w:val="left"/>
            </w:pPr>
            <w:r>
              <w:t xml:space="preserve">12,500</w:t>
            </w:r>
          </w:p>
        </w:tc>
        <w:tc>
          <w:tcPr/>
          <w:p>
            <w:pPr>
              <w:pStyle w:val="Compact"/>
              <w:jc w:val="left"/>
            </w:pPr>
            <w:r>
              <w:t xml:space="preserve">175,000</w:t>
            </w:r>
          </w:p>
        </w:tc>
      </w:tr>
      <w:tr>
        <w:tc>
          <w:tcPr/>
          <w:p>
            <w:pPr>
              <w:pStyle w:val="Compact"/>
              <w:jc w:val="left"/>
            </w:pPr>
            <w:r>
              <w:t xml:space="preserve">02</w:t>
            </w:r>
          </w:p>
        </w:tc>
        <w:tc>
          <w:tcPr/>
          <w:p>
            <w:pPr>
              <w:pStyle w:val="Compact"/>
              <w:jc w:val="left"/>
            </w:pPr>
            <w:r>
              <w:t xml:space="preserve">Film Director — Principal Photography (on-set direction, crew supervision)</w:t>
            </w:r>
          </w:p>
        </w:tc>
        <w:tc>
          <w:tcPr/>
          <w:p>
            <w:pPr>
              <w:pStyle w:val="Compact"/>
              <w:jc w:val="left"/>
            </w:pPr>
            <w:r>
              <w:t xml:space="preserve">21 days</w:t>
            </w:r>
          </w:p>
        </w:tc>
        <w:tc>
          <w:tcPr/>
          <w:p>
            <w:pPr>
              <w:pStyle w:val="Compact"/>
              <w:jc w:val="left"/>
            </w:pPr>
            <w:r>
              <w:t xml:space="preserve">18,000</w:t>
            </w:r>
          </w:p>
        </w:tc>
        <w:tc>
          <w:tcPr/>
          <w:p>
            <w:pPr>
              <w:pStyle w:val="Compact"/>
              <w:jc w:val="left"/>
            </w:pPr>
            <w:r>
              <w:t xml:space="preserve">378,000</w:t>
            </w:r>
          </w:p>
        </w:tc>
      </w:tr>
      <w:tr>
        <w:tc>
          <w:tcPr/>
          <w:p>
            <w:pPr>
              <w:pStyle w:val="Compact"/>
              <w:jc w:val="left"/>
            </w:pPr>
            <w:r>
              <w:t xml:space="preserve">03</w:t>
            </w:r>
          </w:p>
        </w:tc>
        <w:tc>
          <w:tcPr/>
          <w:p>
            <w:pPr>
              <w:pStyle w:val="Compact"/>
              <w:jc w:val="left"/>
            </w:pPr>
            <w:r>
              <w:t xml:space="preserve">Film Director — Post-Production Oversight (editorial, color, sound, delivery)</w:t>
            </w:r>
          </w:p>
        </w:tc>
        <w:tc>
          <w:tcPr/>
          <w:p>
            <w:pPr>
              <w:pStyle w:val="Compact"/>
              <w:jc w:val="left"/>
            </w:pPr>
            <w:r>
              <w:t xml:space="preserve">28 days</w:t>
            </w:r>
          </w:p>
        </w:tc>
        <w:tc>
          <w:tcPr/>
          <w:p>
            <w:pPr>
              <w:pStyle w:val="Compact"/>
              <w:jc w:val="left"/>
            </w:pPr>
            <w:r>
              <w:t xml:space="preserve">10,000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Assistant Director &amp; Production Coordinator (Jeddah-based)</w:t>
            </w:r>
          </w:p>
        </w:tc>
        <w:tc>
          <w:tcPr/>
          <w:p>
            <w:pPr>
              <w:pStyle w:val="Compact"/>
              <w:jc w:val="left"/>
            </w:pPr>
            <w:r>
              <w:t xml:space="preserve">63 days</w:t>
            </w:r>
          </w:p>
        </w:tc>
        <w:tc>
          <w:tcPr/>
          <w:p>
            <w:pPr>
              <w:pStyle w:val="Compact"/>
              <w:jc w:val="left"/>
            </w:pPr>
            <w:r>
              <w:t xml:space="preserve">4,500</w:t>
            </w:r>
          </w:p>
        </w:tc>
        <w:tc>
          <w:tcPr/>
          <w:p>
            <w:pPr>
              <w:pStyle w:val="Compact"/>
              <w:jc w:val="left"/>
            </w:pPr>
            <w:r>
              <w:t xml:space="preserve">283,500</w:t>
            </w:r>
          </w:p>
        </w:tc>
      </w:tr>
      <w:tr>
        <w:tc>
          <w:tcPr/>
          <w:p>
            <w:pPr>
              <w:pStyle w:val="Compact"/>
              <w:jc w:val="left"/>
            </w:pPr>
            <w:r>
              <w:t xml:space="preserve">05</w:t>
            </w:r>
          </w:p>
        </w:tc>
        <w:tc>
          <w:tcPr/>
          <w:p>
            <w:pPr>
              <w:pStyle w:val="Compact"/>
              <w:jc w:val="left"/>
            </w:pPr>
            <w:r>
              <w:t xml:space="preserve">Location Permits &amp; GCAM Filming Licenses (Saudi Arabia Jeddah)</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Production Insurance &amp; Liability Coverage (Jeddah jurisdiction)</w:t>
            </w:r>
          </w:p>
        </w:tc>
        <w:tc>
          <w:tcPr/>
          <w:p>
            <w:pPr>
              <w:pStyle w:val="Compact"/>
              <w:jc w:val="left"/>
            </w:pPr>
            <w:r>
              <w:t xml:space="preserve">1 policy</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07</w:t>
            </w:r>
          </w:p>
        </w:tc>
        <w:tc>
          <w:tcPr/>
          <w:p>
            <w:pPr>
              <w:pStyle w:val="Compact"/>
              <w:jc w:val="left"/>
            </w:pPr>
            <w:r>
              <w:t xml:space="preserve">Travel, Accommodation &amp; Per Diem for Director &amp; Key Crew (Jeddah)</w:t>
            </w:r>
          </w:p>
        </w:tc>
        <w:tc>
          <w:tcPr/>
          <w:p>
            <w:pPr>
              <w:pStyle w:val="Compact"/>
              <w:jc w:val="left"/>
            </w:pPr>
            <w:r>
              <w:t xml:space="preserve">63 days</w:t>
            </w:r>
          </w:p>
        </w:tc>
        <w:tc>
          <w:tcPr/>
          <w:p>
            <w:pPr>
              <w:pStyle w:val="Compact"/>
              <w:jc w:val="left"/>
            </w:pPr>
            <w:r>
              <w:t xml:space="preserve">3,200</w:t>
            </w:r>
          </w:p>
        </w:tc>
        <w:tc>
          <w:tcPr/>
          <w:p>
            <w:pPr>
              <w:pStyle w:val="Compact"/>
              <w:jc w:val="left"/>
            </w:pPr>
            <w:r>
              <w:t xml:space="preserve">201,600</w:t>
            </w:r>
          </w:p>
        </w:tc>
      </w:tr>
      <w:tr>
        <w:tc>
          <w:tcPr/>
          <w:p>
            <w:pPr>
              <w:pStyle w:val="Compact"/>
              <w:jc w:val="left"/>
            </w:pPr>
            <w:r>
              <w:t xml:space="preserve">08</w:t>
            </w:r>
          </w:p>
        </w:tc>
        <w:tc>
          <w:tcPr/>
          <w:p>
            <w:pPr>
              <w:pStyle w:val="Compact"/>
              <w:jc w:val="left"/>
            </w:pPr>
            <w:r>
              <w:t xml:space="preserve">Contingency &amp; Unforeseen Production Costs (10%)</w:t>
            </w:r>
          </w:p>
        </w:tc>
        <w:tc>
          <w:tcPr/>
          <w:p>
            <w:pPr>
              <w:pStyle w:val="Compact"/>
              <w:jc w:val="left"/>
            </w:pPr>
            <w:r>
              <w:t xml:space="preserve">1 line</w:t>
            </w:r>
          </w:p>
        </w:tc>
        <w:tc>
          <w:tcPr/>
          <w:p>
            <w:pPr>
              <w:pStyle w:val="Compact"/>
              <w:jc w:val="left"/>
            </w:pPr>
            <w:r>
              <w:t xml:space="preserve">—</w:t>
            </w:r>
          </w:p>
        </w:tc>
        <w:tc>
          <w:tcPr/>
          <w:p>
            <w:pPr>
              <w:pStyle w:val="Compact"/>
              <w:jc w:val="left"/>
            </w:pPr>
            <w:r>
              <w:t xml:space="preserve">140,110</w:t>
            </w:r>
          </w:p>
        </w:tc>
      </w:tr>
      <w:tr>
        <w:tc>
          <w:tcPr>
            <w:gridSpan w:val="4"/>
          </w:tcPr>
          <w:p>
            <w:pPr>
              <w:pStyle w:val="Compact"/>
              <w:jc w:val="right"/>
            </w:pPr>
            <w:r>
              <w:t xml:space="preserve">TOTAL ESTIMATED COST (SAR)</w:t>
            </w:r>
          </w:p>
        </w:tc>
        <w:tc>
          <w:tcPr/>
          <w:p>
            <w:pPr>
              <w:pStyle w:val="Compact"/>
              <w:jc w:val="left"/>
            </w:pPr>
            <w:r>
              <w:t xml:space="preserve">1,541,210</w:t>
            </w:r>
          </w:p>
        </w:tc>
      </w:tr>
      <w:tr>
        <w:tc>
          <w:tcPr>
            <w:gridSpan w:val="4"/>
          </w:tcPr>
          <w:p>
            <w:pPr>
              <w:pStyle w:val="Compact"/>
              <w:jc w:val="right"/>
            </w:pPr>
            <w:r>
              <w:t xml:space="preserve">TOTAL ESTIMATED COST (USD, approx. @ 3.75)</w:t>
            </w:r>
          </w:p>
        </w:tc>
        <w:tc>
          <w:tcPr/>
          <w:p>
            <w:pPr>
              <w:pStyle w:val="Compact"/>
              <w:jc w:val="left"/>
            </w:pPr>
            <w:r>
              <w:t xml:space="preserve">411,000</w:t>
            </w:r>
          </w:p>
        </w:tc>
      </w:tr>
    </w:tbl>
    <w:p>
      <w:pPr>
        <w:pStyle w:val="BodyText"/>
      </w:pPr>
      <w:r>
        <w:rPr>
          <w:bCs/>
          <w:b/>
        </w:rPr>
        <w:t xml:space="preserve">Note:</w:t>
      </w:r>
      <w:r>
        <w:t xml:space="preserve"> </w:t>
      </w:r>
      <w:r>
        <w:t xml:space="preserve">All prices in this Quotation Estimate are quoted in Saudi Riyals (SAR) and are exclusive of 15% Value Added Tax (VAT), which will be applied at the point of invoicing in accordance with the Saudi Zakat and Tax Authority (ZATCA) regulations. Any additional shooting days beyond the 63-day scope will be billed at the daily rates specified above.</w:t>
      </w:r>
    </w:p>
    <w:bookmarkEnd w:id="26"/>
    <w:bookmarkStart w:id="27" w:name="payment-terms"/>
    <w:p>
      <w:pPr>
        <w:pStyle w:val="Heading2"/>
      </w:pPr>
      <w:r>
        <w:t xml:space="preserve">4. Payment Terms</w:t>
      </w:r>
    </w:p>
    <w:p>
      <w:pPr>
        <w:pStyle w:val="FirstParagraph"/>
      </w:pPr>
      <w:r>
        <w:t xml:space="preserve">Payment for this Film Director engagement shall be structured as follows:</w:t>
      </w:r>
    </w:p>
    <w:p>
      <w:pPr>
        <w:numPr>
          <w:ilvl w:val="0"/>
          <w:numId w:val="1002"/>
        </w:numPr>
        <w:pStyle w:val="Compact"/>
      </w:pPr>
      <w:r>
        <w:rPr>
          <w:bCs/>
          <w:b/>
        </w:rPr>
        <w:t xml:space="preserve">30% Advance Payment:</w:t>
      </w:r>
      <w:r>
        <w:t xml:space="preserve"> </w:t>
      </w:r>
      <w:r>
        <w:t xml:space="preserve">Due upon signing of the production agreement and issuance of this Quotation Estimate acceptance. Amount: SAR 462,363.</w:t>
      </w:r>
    </w:p>
    <w:p>
      <w:pPr>
        <w:numPr>
          <w:ilvl w:val="0"/>
          <w:numId w:val="1002"/>
        </w:numPr>
        <w:pStyle w:val="Compact"/>
      </w:pPr>
      <w:r>
        <w:rPr>
          <w:bCs/>
          <w:b/>
        </w:rPr>
        <w:t xml:space="preserve">40% Mid-Production Payment:</w:t>
      </w:r>
      <w:r>
        <w:t xml:space="preserve"> </w:t>
      </w:r>
      <w:r>
        <w:t xml:space="preserve">Due upon completion of Principal Photography (Day 35 of the schedule). Amount: SAR 616,484.</w:t>
      </w:r>
    </w:p>
    <w:p>
      <w:pPr>
        <w:numPr>
          <w:ilvl w:val="0"/>
          <w:numId w:val="1002"/>
        </w:numPr>
        <w:pStyle w:val="Compact"/>
      </w:pPr>
      <w:r>
        <w:rPr>
          <w:bCs/>
          <w:b/>
        </w:rPr>
        <w:t xml:space="preserve">30% Final Payment:</w:t>
      </w:r>
      <w:r>
        <w:t xml:space="preserve"> </w:t>
      </w:r>
      <w:r>
        <w:t xml:space="preserve">Due upon delivery of the final cut and all deliverables. Amount: SAR 462,363.</w:t>
      </w:r>
    </w:p>
    <w:p>
      <w:pPr>
        <w:pStyle w:val="FirstParagraph"/>
      </w:pPr>
      <w:r>
        <w:t xml:space="preserve">All payments shall be made via bank transfer to the company account held at Al Rajhi Bank, Jeddah branch. Late payments shall incur a penalty of 1.5% per month as per Saudi commercial law.</w:t>
      </w:r>
    </w:p>
    <w:bookmarkEnd w:id="27"/>
    <w:bookmarkStart w:id="28"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calendar days from the date of issue. Beyond this period, all rates are subject to revision based on market conditions in Saudi Arabia Jeddah.</w:t>
      </w:r>
    </w:p>
    <w:p>
      <w:pPr>
        <w:pStyle w:val="BodyText"/>
      </w:pPr>
      <w:r>
        <w:rPr>
          <w:bCs/>
          <w:b/>
        </w:rPr>
        <w:t xml:space="preserve">5.2</w:t>
      </w:r>
      <w:r>
        <w:t xml:space="preserve"> </w:t>
      </w:r>
      <w:r>
        <w:t xml:space="preserve">The Film Director retains full creative authority over artistic decisions during production. The client reserves the right to request up to two (2) rounds of revisions during post-production at no additional cost.</w:t>
      </w:r>
    </w:p>
    <w:p>
      <w:pPr>
        <w:pStyle w:val="BodyText"/>
      </w:pPr>
      <w:r>
        <w:rPr>
          <w:bCs/>
          <w:b/>
        </w:rPr>
        <w:t xml:space="preserve">5.3</w:t>
      </w:r>
      <w:r>
        <w:t xml:space="preserve"> </w:t>
      </w:r>
      <w:r>
        <w:t xml:space="preserve">All filming activities in Jeddah shall comply with the laws and regulations of the Kingdom of Saudi Arabia, including but not limited to GCAM content guidelines, labor laws, and local municipal permits.</w:t>
      </w:r>
    </w:p>
    <w:p>
      <w:pPr>
        <w:pStyle w:val="BodyText"/>
      </w:pPr>
      <w:r>
        <w:rPr>
          <w:bCs/>
          <w:b/>
        </w:rPr>
        <w:t xml:space="preserve">5.4</w:t>
      </w:r>
      <w:r>
        <w:t xml:space="preserve"> </w:t>
      </w:r>
      <w:r>
        <w:t xml:space="preserve">Intellectual property of the final deliverable shall transfer to the client upon full payment. The Film Director and production company retain the right to use behind-the-scenes footage for portfolio and promotional purposes.</w:t>
      </w:r>
    </w:p>
    <w:p>
      <w:pPr>
        <w:pStyle w:val="BodyText"/>
      </w:pPr>
      <w:r>
        <w:rPr>
          <w:bCs/>
          <w:b/>
        </w:rPr>
        <w:t xml:space="preserve">5.5</w:t>
      </w:r>
      <w:r>
        <w:t xml:space="preserve"> </w:t>
      </w:r>
      <w:r>
        <w:t xml:space="preserve">Force majeure events, including but not limited to extreme weather conditions on the Red Sea coast, government-mandated shutdowns, or public health emergencies, shall pause the production schedule without penalty to either party.</w:t>
      </w:r>
    </w:p>
    <w:p>
      <w:pPr>
        <w:pStyle w:val="BodyText"/>
      </w:pPr>
      <w:r>
        <w:rPr>
          <w:bCs/>
          <w:b/>
        </w:rPr>
        <w:t xml:space="preserve">5.6</w:t>
      </w:r>
      <w:r>
        <w:t xml:space="preserve"> </w:t>
      </w:r>
      <w:r>
        <w:t xml:space="preserve">Disputes arising from this agreement shall be resolved through arbitration in Jeddah, Saudi Arabia, in accordance with the Saudi Center for Commercial Arbitration (SCCA) rules.</w:t>
      </w:r>
    </w:p>
    <w:bookmarkEnd w:id="28"/>
    <w:bookmarkStart w:id="29" w:name="acceptance-and-authorization"/>
    <w:p>
      <w:pPr>
        <w:pStyle w:val="Heading2"/>
      </w:pPr>
      <w:r>
        <w:t xml:space="preserve">6. Acceptance and Authorization</w:t>
      </w:r>
    </w:p>
    <w:p>
      <w:pPr>
        <w:pStyle w:val="FirstParagraph"/>
      </w:pPr>
      <w:r>
        <w:t xml:space="preserve">By signing below, both parties acknowledge and agree to the terms, scope, and pricing outlined in this Quotation Estimate for the Film Director services to be rendered in Saudi Arabia Jeddah.</w:t>
      </w:r>
    </w:p>
    <w:p>
      <w:pPr>
        <w:pStyle w:val="BodyText"/>
      </w:pPr>
      <w:r>
        <w:rPr>
          <w:bCs/>
          <w:b/>
        </w:rPr>
        <w:t xml:space="preserve">For Red Sea Visual Productions LLC</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Red Sea Visual Productions LLC — CR No. 1010XXXXXX — Jeddah, Saudi Arabia</w:t>
      </w:r>
    </w:p>
    <w:p>
      <w:pPr>
        <w:pStyle w:val="BodyText"/>
      </w:pPr>
      <w:r>
        <w:t xml:space="preserve">This Quotation Estimate document is generated electronically and is valid without a physical stamp. © 2025 Red Sea Visual Productions LLC.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Saudi Arabia Jeddah</dc:title>
  <dc:creator/>
  <dc:language>en</dc:language>
  <cp:keywords/>
  <dcterms:created xsi:type="dcterms:W3CDTF">2026-10-10T03:51:44Z</dcterms:created>
  <dcterms:modified xsi:type="dcterms:W3CDTF">2026-10-10T03:51:44Z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