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t xml:space="preserve">Film Director Professional Services</w:t>
      </w:r>
    </w:p>
    <w:p>
      <w:pPr>
        <w:pStyle w:val="BodyText"/>
      </w:pPr>
      <w:r>
        <w:t xml:space="preserve">Caracas, Venezuela</w:t>
      </w:r>
    </w:p>
    <w:bookmarkEnd w:id="20"/>
    <w:p>
      <w:pPr>
        <w:pStyle w:val="BodyText"/>
      </w:pPr>
      <w:r>
        <w:rPr>
          <w:bCs/>
          <w:b/>
        </w:rPr>
        <w:t xml:space="preserve">Quotation No.:</w:t>
      </w:r>
      <w:r>
        <w:t xml:space="preserve"> </w:t>
      </w:r>
      <w:r>
        <w:t xml:space="preserve">QTE-VC-2025-0472</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Alejandro R. Mendoza</w:t>
      </w:r>
      <w:r>
        <w:br/>
      </w:r>
      <w:r>
        <w:rPr>
          <w:bCs/>
          <w:b/>
        </w:rPr>
        <w:t xml:space="preserve">Role:</w:t>
      </w:r>
      <w:r>
        <w:t xml:space="preserve"> </w:t>
      </w:r>
      <w:r>
        <w:t xml:space="preserve">Lead Film Director</w:t>
      </w:r>
      <w:r>
        <w:br/>
      </w:r>
      <w:r>
        <w:rPr>
          <w:bCs/>
          <w:b/>
        </w:rPr>
        <w:t xml:space="preserve">License No.:</w:t>
      </w:r>
      <w:r>
        <w:t xml:space="preserve"> </w:t>
      </w:r>
      <w:r>
        <w:t xml:space="preserve">FDC-VE-2019-0834</w:t>
      </w:r>
      <w:r>
        <w:br/>
      </w:r>
      <w:r>
        <w:rPr>
          <w:bCs/>
          <w:b/>
        </w:rPr>
        <w:t xml:space="preserve">Contact:</w:t>
      </w:r>
      <w:r>
        <w:t xml:space="preserve"> </w:t>
      </w:r>
      <w:r>
        <w:t xml:space="preserve">a.mendoza@caracasfilm.co.ve</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Producciones Andinas del Caribe, C.A.</w:t>
            </w:r>
          </w:p>
        </w:tc>
      </w:tr>
      <w:tr>
        <w:tc>
          <w:tcPr/>
          <w:p>
            <w:pPr>
              <w:pStyle w:val="Compact"/>
              <w:jc w:val="left"/>
            </w:pPr>
            <w:r>
              <w:rPr>
                <w:bCs/>
                <w:b/>
              </w:rPr>
              <w:t xml:space="preserve">RIF:</w:t>
            </w:r>
          </w:p>
        </w:tc>
        <w:tc>
          <w:tcPr/>
          <w:p>
            <w:pPr>
              <w:pStyle w:val="Compact"/>
              <w:jc w:val="left"/>
            </w:pPr>
            <w:r>
              <w:t xml:space="preserve">J-40218736-9</w:t>
            </w:r>
          </w:p>
        </w:tc>
      </w:tr>
      <w:tr>
        <w:tc>
          <w:tcPr/>
          <w:p>
            <w:pPr>
              <w:pStyle w:val="Compact"/>
              <w:jc w:val="left"/>
            </w:pPr>
            <w:r>
              <w:rPr>
                <w:bCs/>
                <w:b/>
              </w:rPr>
              <w:t xml:space="preserve">Address:</w:t>
            </w:r>
          </w:p>
        </w:tc>
        <w:tc>
          <w:tcPr/>
          <w:p>
            <w:pPr>
              <w:pStyle w:val="Compact"/>
              <w:jc w:val="left"/>
            </w:pPr>
            <w:r>
              <w:t xml:space="preserve">Av. Francisco de Miranda, Torre Empresarial, Piso 14, Chacao, Caracas, Venezuela</w:t>
            </w:r>
          </w:p>
        </w:tc>
      </w:tr>
      <w:tr>
        <w:tc>
          <w:tcPr/>
          <w:p>
            <w:pPr>
              <w:pStyle w:val="Compact"/>
              <w:jc w:val="left"/>
            </w:pPr>
            <w:r>
              <w:rPr>
                <w:bCs/>
                <w:b/>
              </w:rPr>
              <w:t xml:space="preserve">Contact Person:</w:t>
            </w:r>
          </w:p>
        </w:tc>
        <w:tc>
          <w:tcPr/>
          <w:p>
            <w:pPr>
              <w:pStyle w:val="Compact"/>
              <w:jc w:val="left"/>
            </w:pPr>
            <w:r>
              <w:t xml:space="preserve">María Fernanda Gutiérrez – Executive Producer</w:t>
            </w:r>
          </w:p>
        </w:tc>
      </w:tr>
      <w:tr>
        <w:tc>
          <w:tcPr/>
          <w:p>
            <w:pPr>
              <w:pStyle w:val="Compact"/>
              <w:jc w:val="left"/>
            </w:pPr>
            <w:r>
              <w:rPr>
                <w:bCs/>
                <w:b/>
              </w:rPr>
              <w:t xml:space="preserve">Phone:</w:t>
            </w:r>
          </w:p>
        </w:tc>
        <w:tc>
          <w:tcPr/>
          <w:p>
            <w:pPr>
              <w:pStyle w:val="Compact"/>
              <w:jc w:val="left"/>
            </w:pPr>
            <w:r>
              <w:t xml:space="preserve">+58 212 555 0147</w:t>
            </w:r>
          </w:p>
        </w:tc>
      </w:tr>
    </w:tbl>
    <w:bookmarkEnd w:id="21"/>
    <w:bookmarkStart w:id="22" w:name="project-overview"/>
    <w:p>
      <w:pPr>
        <w:pStyle w:val="Heading2"/>
      </w:pPr>
      <w:r>
        <w:t xml:space="preserve">2. Project Overview</w:t>
      </w:r>
    </w:p>
    <w:p>
      <w:pPr>
        <w:pStyle w:val="FirstParagraph"/>
      </w:pPr>
      <w:r>
        <w:t xml:space="preserve">This</w:t>
      </w:r>
      <w:r>
        <w:t xml:space="preserve"> </w:t>
      </w:r>
      <w:r>
        <w:t xml:space="preserve">Quotation Estimate</w:t>
      </w:r>
      <w:r>
        <w:t xml:space="preserve"> </w:t>
      </w:r>
      <w:r>
        <w:t xml:space="preserve">is issued in response to the formal request submitted by Producciones Andinas del Caribe, C.A. for the engagement of a professional</w:t>
      </w:r>
      <w:r>
        <w:t xml:space="preserve"> </w:t>
      </w:r>
      <w:r>
        <w:t xml:space="preserve">Film Director</w:t>
      </w:r>
      <w:r>
        <w:t xml:space="preserve"> </w:t>
      </w:r>
      <w:r>
        <w:t xml:space="preserve">to oversee the creative and technical execution of a feature-length documentary titled</w:t>
      </w:r>
      <w:r>
        <w:t xml:space="preserve"> </w:t>
      </w:r>
      <w:r>
        <w:rPr>
          <w:iCs/>
          <w:i/>
        </w:rPr>
        <w:t xml:space="preserve">"Raíces del Ávila"</w:t>
      </w:r>
      <w:r>
        <w:t xml:space="preserve">, scheduled for principal photography in the metropolitan area of</w:t>
      </w:r>
      <w:r>
        <w:t xml:space="preserve"> </w:t>
      </w:r>
      <w:r>
        <w:t xml:space="preserve">Venezuela Caracas</w:t>
      </w:r>
      <w:r>
        <w:t xml:space="preserve"> </w:t>
      </w:r>
      <w:r>
        <w:t xml:space="preserve">and surrounding states. The</w:t>
      </w:r>
      <w:r>
        <w:t xml:space="preserve"> </w:t>
      </w:r>
      <w:r>
        <w:t xml:space="preserve">Film Director</w:t>
      </w:r>
      <w:r>
        <w:t xml:space="preserve"> </w:t>
      </w:r>
      <w:r>
        <w:t xml:space="preserve">will be responsible for the complete artistic vision, on-set direction of cast and crew, shot composition, pacing, and final editorial supervision across a production window of twenty-two (22) shooting days.</w:t>
      </w:r>
    </w:p>
    <w:bookmarkEnd w:id="22"/>
    <w:bookmarkStart w:id="23" w:name="scope-of-services-film-director"/>
    <w:p>
      <w:pPr>
        <w:pStyle w:val="Heading2"/>
      </w:pPr>
      <w:r>
        <w:t xml:space="preserve">3. Scope of Services – Film Director</w:t>
      </w:r>
    </w:p>
    <w:p>
      <w:pPr>
        <w:pStyle w:val="FirstParagraph"/>
      </w:pPr>
      <w:r>
        <w:t xml:space="preserve">The following services are encompassed under this</w:t>
      </w:r>
      <w:r>
        <w:t xml:space="preserve"> </w:t>
      </w:r>
      <w:r>
        <w:t xml:space="preserve">Quotation Estimate</w:t>
      </w:r>
      <w:r>
        <w:t xml:space="preserve"> </w:t>
      </w:r>
      <w:r>
        <w:t xml:space="preserve">for the</w:t>
      </w:r>
      <w:r>
        <w:t xml:space="preserve"> </w:t>
      </w:r>
      <w:r>
        <w:t xml:space="preserve">Film Director</w:t>
      </w:r>
      <w:r>
        <w:t xml:space="preserve"> </w:t>
      </w:r>
      <w:r>
        <w:t xml:space="preserve">engagement in</w:t>
      </w:r>
      <w:r>
        <w:t xml:space="preserve"> </w:t>
      </w:r>
      <w:r>
        <w:t xml:space="preserve">Venezuela Caracas</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3.1</w:t>
            </w:r>
          </w:p>
        </w:tc>
        <w:tc>
          <w:tcPr/>
          <w:p>
            <w:pPr>
              <w:pStyle w:val="Compact"/>
              <w:jc w:val="left"/>
            </w:pPr>
            <w:r>
              <w:t xml:space="preserve">Pre-production consultation, script analysis, and shot-list development (5 days)</w:t>
            </w:r>
          </w:p>
        </w:tc>
        <w:tc>
          <w:tcPr/>
          <w:p>
            <w:pPr>
              <w:pStyle w:val="Compact"/>
              <w:jc w:val="left"/>
            </w:pPr>
            <w:r>
              <w:t xml:space="preserve">5</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3.2</w:t>
            </w:r>
          </w:p>
        </w:tc>
        <w:tc>
          <w:tcPr/>
          <w:p>
            <w:pPr>
              <w:pStyle w:val="Compact"/>
              <w:jc w:val="left"/>
            </w:pPr>
            <w:r>
              <w:t xml:space="preserve">On-set direction and creative supervision – principal photography in Caracas, Venezuela (22 days)</w:t>
            </w:r>
          </w:p>
        </w:tc>
        <w:tc>
          <w:tcPr/>
          <w:p>
            <w:pPr>
              <w:pStyle w:val="Compact"/>
              <w:jc w:val="left"/>
            </w:pPr>
            <w:r>
              <w:t xml:space="preserve">22</w:t>
            </w:r>
          </w:p>
        </w:tc>
        <w:tc>
          <w:tcPr/>
          <w:p>
            <w:pPr>
              <w:pStyle w:val="Compact"/>
              <w:jc w:val="left"/>
            </w:pPr>
            <w:r>
              <w:t xml:space="preserve">1,800.00</w:t>
            </w:r>
          </w:p>
        </w:tc>
        <w:tc>
          <w:tcPr/>
          <w:p>
            <w:pPr>
              <w:pStyle w:val="Compact"/>
              <w:jc w:val="left"/>
            </w:pPr>
            <w:r>
              <w:t xml:space="preserve">39,600.00</w:t>
            </w:r>
          </w:p>
        </w:tc>
      </w:tr>
      <w:tr>
        <w:tc>
          <w:tcPr/>
          <w:p>
            <w:pPr>
              <w:pStyle w:val="Compact"/>
              <w:jc w:val="left"/>
            </w:pPr>
            <w:r>
              <w:t xml:space="preserve">3.3</w:t>
            </w:r>
          </w:p>
        </w:tc>
        <w:tc>
          <w:tcPr/>
          <w:p>
            <w:pPr>
              <w:pStyle w:val="Compact"/>
              <w:jc w:val="left"/>
            </w:pPr>
            <w:r>
              <w:t xml:space="preserve">Location scouting and blocking rehearsals in the Caracas metropolitan area (3 days)</w:t>
            </w:r>
          </w:p>
        </w:tc>
        <w:tc>
          <w:tcPr/>
          <w:p>
            <w:pPr>
              <w:pStyle w:val="Compact"/>
              <w:jc w:val="left"/>
            </w:pPr>
            <w:r>
              <w:t xml:space="preserve">3</w:t>
            </w:r>
          </w:p>
        </w:tc>
        <w:tc>
          <w:tcPr/>
          <w:p>
            <w:pPr>
              <w:pStyle w:val="Compact"/>
              <w:jc w:val="left"/>
            </w:pPr>
            <w:r>
              <w:t xml:space="preserve">1,400.00</w:t>
            </w:r>
          </w:p>
        </w:tc>
        <w:tc>
          <w:tcPr/>
          <w:p>
            <w:pPr>
              <w:pStyle w:val="Compact"/>
              <w:jc w:val="left"/>
            </w:pPr>
            <w:r>
              <w:t xml:space="preserve">4,200.00</w:t>
            </w:r>
          </w:p>
        </w:tc>
      </w:tr>
      <w:tr>
        <w:tc>
          <w:tcPr/>
          <w:p>
            <w:pPr>
              <w:pStyle w:val="Compact"/>
              <w:jc w:val="left"/>
            </w:pPr>
            <w:r>
              <w:t xml:space="preserve">3.4</w:t>
            </w:r>
          </w:p>
        </w:tc>
        <w:tc>
          <w:tcPr/>
          <w:p>
            <w:pPr>
              <w:pStyle w:val="Compact"/>
              <w:jc w:val="left"/>
            </w:pPr>
            <w:r>
              <w:t xml:space="preserve">Daily editorial review and dailies supervision (22 days)</w:t>
            </w:r>
          </w:p>
        </w:tc>
        <w:tc>
          <w:tcPr/>
          <w:p>
            <w:pPr>
              <w:pStyle w:val="Compact"/>
              <w:jc w:val="left"/>
            </w:pPr>
            <w:r>
              <w:t xml:space="preserve">22</w:t>
            </w:r>
          </w:p>
        </w:tc>
        <w:tc>
          <w:tcPr/>
          <w:p>
            <w:pPr>
              <w:pStyle w:val="Compact"/>
              <w:jc w:val="left"/>
            </w:pPr>
            <w:r>
              <w:t xml:space="preserve">600.00</w:t>
            </w:r>
          </w:p>
        </w:tc>
        <w:tc>
          <w:tcPr/>
          <w:p>
            <w:pPr>
              <w:pStyle w:val="Compact"/>
              <w:jc w:val="left"/>
            </w:pPr>
            <w:r>
              <w:t xml:space="preserve">13,200.00</w:t>
            </w:r>
          </w:p>
        </w:tc>
      </w:tr>
      <w:tr>
        <w:tc>
          <w:tcPr/>
          <w:p>
            <w:pPr>
              <w:pStyle w:val="Compact"/>
              <w:jc w:val="left"/>
            </w:pPr>
            <w:r>
              <w:t xml:space="preserve">3.5</w:t>
            </w:r>
          </w:p>
        </w:tc>
        <w:tc>
          <w:tcPr/>
          <w:p>
            <w:pPr>
              <w:pStyle w:val="Compact"/>
              <w:jc w:val="left"/>
            </w:pPr>
            <w:r>
              <w:t xml:space="preserve">Post-production direction, color grading oversight, and final cut approval (10 days)</w:t>
            </w:r>
          </w:p>
        </w:tc>
        <w:tc>
          <w:tcPr/>
          <w:p>
            <w:pPr>
              <w:pStyle w:val="Compact"/>
              <w:jc w:val="left"/>
            </w:pPr>
            <w:r>
              <w:t xml:space="preserve">10</w:t>
            </w:r>
          </w:p>
        </w:tc>
        <w:tc>
          <w:tcPr/>
          <w:p>
            <w:pPr>
              <w:pStyle w:val="Compact"/>
              <w:jc w:val="left"/>
            </w:pPr>
            <w:r>
              <w:t xml:space="preserve">1,500.00</w:t>
            </w:r>
          </w:p>
        </w:tc>
        <w:tc>
          <w:tcPr/>
          <w:p>
            <w:pPr>
              <w:pStyle w:val="Compact"/>
              <w:jc w:val="left"/>
            </w:pPr>
            <w:r>
              <w:t xml:space="preserve">15,000.00</w:t>
            </w:r>
          </w:p>
        </w:tc>
      </w:tr>
      <w:tr>
        <w:tc>
          <w:tcPr/>
          <w:p>
            <w:pPr>
              <w:pStyle w:val="Compact"/>
              <w:jc w:val="left"/>
            </w:pPr>
            <w:r>
              <w:t xml:space="preserve">3.6</w:t>
            </w:r>
          </w:p>
        </w:tc>
        <w:tc>
          <w:tcPr/>
          <w:p>
            <w:pPr>
              <w:pStyle w:val="Compact"/>
              <w:jc w:val="left"/>
            </w:pPr>
            <w:r>
              <w:t xml:space="preserve">Cast coaching and performance direction sessions (8 sessions)</w:t>
            </w:r>
          </w:p>
        </w:tc>
        <w:tc>
          <w:tcPr/>
          <w:p>
            <w:pPr>
              <w:pStyle w:val="Compact"/>
              <w:jc w:val="left"/>
            </w:pPr>
            <w:r>
              <w:t xml:space="preserve">8</w:t>
            </w:r>
          </w:p>
        </w:tc>
        <w:tc>
          <w:tcPr/>
          <w:p>
            <w:pPr>
              <w:pStyle w:val="Compact"/>
              <w:jc w:val="left"/>
            </w:pPr>
            <w:r>
              <w:t xml:space="preserve">900.00</w:t>
            </w:r>
          </w:p>
        </w:tc>
        <w:tc>
          <w:tcPr/>
          <w:p>
            <w:pPr>
              <w:pStyle w:val="Compact"/>
              <w:jc w:val="left"/>
            </w:pPr>
            <w:r>
              <w:t xml:space="preserve">7,200.00</w:t>
            </w:r>
          </w:p>
        </w:tc>
      </w:tr>
      <w:tr>
        <w:tc>
          <w:tcPr/>
          <w:p>
            <w:pPr>
              <w:pStyle w:val="Compact"/>
              <w:jc w:val="left"/>
            </w:pPr>
            <w:r>
              <w:t xml:space="preserve">3.7</w:t>
            </w:r>
          </w:p>
        </w:tc>
        <w:tc>
          <w:tcPr/>
          <w:p>
            <w:pPr>
              <w:pStyle w:val="Compact"/>
              <w:jc w:val="left"/>
            </w:pPr>
            <w:r>
              <w:t xml:space="preserve">Travel and local transportation within Venezuela Caracas and adjacent municipalities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3.8</w:t>
            </w:r>
          </w:p>
        </w:tc>
        <w:tc>
          <w:tcPr/>
          <w:p>
            <w:pPr>
              <w:pStyle w:val="Compact"/>
              <w:jc w:val="left"/>
            </w:pPr>
            <w:r>
              <w:t xml:space="preserve">Contingency and standby days (2 days reserved)</w:t>
            </w:r>
          </w:p>
        </w:tc>
        <w:tc>
          <w:tcPr/>
          <w:p>
            <w:pPr>
              <w:pStyle w:val="Compact"/>
              <w:jc w:val="left"/>
            </w:pPr>
            <w:r>
              <w:t xml:space="preserve">2</w:t>
            </w:r>
          </w:p>
        </w:tc>
        <w:tc>
          <w:tcPr/>
          <w:p>
            <w:pPr>
              <w:pStyle w:val="Compact"/>
              <w:jc w:val="left"/>
            </w:pPr>
            <w:r>
              <w:t xml:space="preserve">1,800.00</w:t>
            </w:r>
          </w:p>
        </w:tc>
        <w:tc>
          <w:tcPr/>
          <w:p>
            <w:pPr>
              <w:pStyle w:val="Compact"/>
              <w:jc w:val="left"/>
            </w:pPr>
            <w:r>
              <w:t xml:space="preserve">3,600.00</w:t>
            </w:r>
          </w:p>
        </w:tc>
      </w:tr>
      <w:tr>
        <w:tc>
          <w:tcPr>
            <w:gridSpan w:val="4"/>
          </w:tcPr>
          <w:p>
            <w:pPr>
              <w:pStyle w:val="Compact"/>
              <w:jc w:val="left"/>
            </w:pPr>
            <w:r>
              <w:rPr>
                <w:bCs/>
                <w:b/>
              </w:rPr>
              <w:t xml:space="preserve">Subtotal</w:t>
            </w:r>
          </w:p>
        </w:tc>
        <w:tc>
          <w:tcPr/>
          <w:p>
            <w:pPr>
              <w:pStyle w:val="Compact"/>
              <w:jc w:val="left"/>
            </w:pPr>
            <w:r>
              <w:rPr>
                <w:bCs/>
                <w:b/>
              </w:rPr>
              <w:t xml:space="preserve">91,300.00</w:t>
            </w:r>
          </w:p>
        </w:tc>
      </w:tr>
      <w:tr>
        <w:tc>
          <w:tcPr>
            <w:gridSpan w:val="4"/>
          </w:tcPr>
          <w:p>
            <w:pPr>
              <w:pStyle w:val="Compact"/>
              <w:jc w:val="left"/>
            </w:pPr>
            <w:r>
              <w:rPr>
                <w:bCs/>
                <w:b/>
              </w:rPr>
              <w:t xml:space="preserve">Applicable Tax (IVA 16% – Venezuela)</w:t>
            </w:r>
          </w:p>
        </w:tc>
        <w:tc>
          <w:tcPr/>
          <w:p>
            <w:pPr>
              <w:pStyle w:val="Compact"/>
              <w:jc w:val="left"/>
            </w:pPr>
            <w:r>
              <w:rPr>
                <w:bCs/>
                <w:b/>
              </w:rPr>
              <w:t xml:space="preserve">14,608.00</w:t>
            </w:r>
          </w:p>
        </w:tc>
      </w:tr>
      <w:tr>
        <w:tc>
          <w:tcPr>
            <w:gridSpan w:val="4"/>
          </w:tcPr>
          <w:p>
            <w:pPr>
              <w:pStyle w:val="Compact"/>
              <w:jc w:val="left"/>
            </w:pPr>
            <w:r>
              <w:rPr>
                <w:bCs/>
                <w:b/>
              </w:rPr>
              <w:t xml:space="preserve">GRAND TOTAL (USD)</w:t>
            </w:r>
          </w:p>
        </w:tc>
        <w:tc>
          <w:tcPr/>
          <w:p>
            <w:pPr>
              <w:pStyle w:val="Compact"/>
              <w:jc w:val="left"/>
            </w:pPr>
            <w:r>
              <w:rPr>
                <w:bCs/>
                <w:b/>
              </w:rPr>
              <w:t xml:space="preserve">105,908.00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Contract signing and pre-production commencement</w:t>
            </w:r>
          </w:p>
        </w:tc>
        <w:tc>
          <w:tcPr/>
          <w:p>
            <w:pPr>
              <w:pStyle w:val="Compact"/>
              <w:jc w:val="left"/>
            </w:pPr>
            <w:r>
              <w:t xml:space="preserve">30%</w:t>
            </w:r>
          </w:p>
        </w:tc>
        <w:tc>
          <w:tcPr/>
          <w:p>
            <w:pPr>
              <w:pStyle w:val="Compact"/>
              <w:jc w:val="left"/>
            </w:pPr>
            <w:r>
              <w:t xml:space="preserve">31,772.40</w:t>
            </w:r>
          </w:p>
        </w:tc>
        <w:tc>
          <w:tcPr/>
          <w:p>
            <w:pPr>
              <w:pStyle w:val="Compact"/>
              <w:jc w:val="left"/>
            </w:pPr>
            <w:r>
              <w:t xml:space="preserve">Upon execution</w:t>
            </w:r>
          </w:p>
        </w:tc>
      </w:tr>
      <w:tr>
        <w:tc>
          <w:tcPr/>
          <w:p>
            <w:pPr>
              <w:pStyle w:val="Compact"/>
              <w:jc w:val="left"/>
            </w:pPr>
            <w:r>
              <w:t xml:space="preserve">Completion of principal photography (Day 22)</w:t>
            </w:r>
          </w:p>
        </w:tc>
        <w:tc>
          <w:tcPr/>
          <w:p>
            <w:pPr>
              <w:pStyle w:val="Compact"/>
              <w:jc w:val="left"/>
            </w:pPr>
            <w:r>
              <w:t xml:space="preserve">40%</w:t>
            </w:r>
          </w:p>
        </w:tc>
        <w:tc>
          <w:tcPr/>
          <w:p>
            <w:pPr>
              <w:pStyle w:val="Compact"/>
              <w:jc w:val="left"/>
            </w:pPr>
            <w:r>
              <w:t xml:space="preserve">42,363.20</w:t>
            </w:r>
          </w:p>
        </w:tc>
        <w:tc>
          <w:tcPr/>
          <w:p>
            <w:pPr>
              <w:pStyle w:val="Compact"/>
              <w:jc w:val="left"/>
            </w:pPr>
            <w:r>
              <w:t xml:space="preserve">Within 10 business days of wrap</w:t>
            </w:r>
          </w:p>
        </w:tc>
      </w:tr>
      <w:tr>
        <w:tc>
          <w:tcPr/>
          <w:p>
            <w:pPr>
              <w:pStyle w:val="Compact"/>
              <w:jc w:val="left"/>
            </w:pPr>
            <w:r>
              <w:t xml:space="preserve">Final delivery and post-production sign-off</w:t>
            </w:r>
          </w:p>
        </w:tc>
        <w:tc>
          <w:tcPr/>
          <w:p>
            <w:pPr>
              <w:pStyle w:val="Compact"/>
              <w:jc w:val="left"/>
            </w:pPr>
            <w:r>
              <w:t xml:space="preserve">30%</w:t>
            </w:r>
          </w:p>
        </w:tc>
        <w:tc>
          <w:tcPr/>
          <w:p>
            <w:pPr>
              <w:pStyle w:val="Compact"/>
              <w:jc w:val="left"/>
            </w:pPr>
            <w:r>
              <w:t xml:space="preserve">31,772.40</w:t>
            </w:r>
          </w:p>
        </w:tc>
        <w:tc>
          <w:tcPr/>
          <w:p>
            <w:pPr>
              <w:pStyle w:val="Compact"/>
              <w:jc w:val="left"/>
            </w:pPr>
            <w:r>
              <w:t xml:space="preserve">Upon final cut approval</w:t>
            </w:r>
          </w:p>
        </w:tc>
      </w:tr>
    </w:tbl>
    <w:p>
      <w:pPr>
        <w:pStyle w:val="BodyText"/>
      </w:pPr>
      <w:r>
        <w:t xml:space="preserve">All payments shall be made in United States Dollars (USD) via wire transfer to the account designated by the</w:t>
      </w:r>
      <w:r>
        <w:t xml:space="preserve"> </w:t>
      </w:r>
      <w:r>
        <w:t xml:space="preserve">Film Director</w:t>
      </w:r>
      <w:r>
        <w:t xml:space="preserve">, in compliance with the financial regulations of the Central Bank of Venezuela. In the event of currency fluctuation, the exchange rate shall be fixed at the time of contract execution.</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rates and availability of the</w:t>
      </w:r>
      <w:r>
        <w:t xml:space="preserve"> </w:t>
      </w:r>
      <w:r>
        <w:t xml:space="preserve">Film Director</w:t>
      </w:r>
      <w:r>
        <w:t xml:space="preserve"> </w:t>
      </w:r>
      <w:r>
        <w:t xml:space="preserve">are subject to revision.</w:t>
      </w:r>
    </w:p>
    <w:p>
      <w:pPr>
        <w:numPr>
          <w:ilvl w:val="0"/>
          <w:numId w:val="1001"/>
        </w:numPr>
        <w:pStyle w:val="Compact"/>
      </w:pPr>
      <w:r>
        <w:t xml:space="preserve">The</w:t>
      </w:r>
      <w:r>
        <w:t xml:space="preserve"> </w:t>
      </w:r>
      <w:r>
        <w:t xml:space="preserve">Film Director</w:t>
      </w:r>
      <w:r>
        <w:t xml:space="preserve"> </w:t>
      </w:r>
      <w:r>
        <w:t xml:space="preserve">retains full creative authority over artistic decisions during the production period in</w:t>
      </w:r>
      <w:r>
        <w:t xml:space="preserve"> </w:t>
      </w:r>
      <w:r>
        <w:t xml:space="preserve">Venezuela Caracas</w:t>
      </w:r>
      <w:r>
        <w:t xml:space="preserve">, subject to mutual agreement with the Executive Producer on matters of budget and schedule.</w:t>
      </w:r>
    </w:p>
    <w:p>
      <w:pPr>
        <w:numPr>
          <w:ilvl w:val="0"/>
          <w:numId w:val="1001"/>
        </w:numPr>
        <w:pStyle w:val="Compact"/>
      </w:pPr>
      <w:r>
        <w:t xml:space="preserve">All intellectual property rights in the final film shall vest in Producciones Andinas del Caribe, C.A., upon full payment. The</w:t>
      </w:r>
      <w:r>
        <w:t xml:space="preserve"> </w:t>
      </w:r>
      <w:r>
        <w:t xml:space="preserve">Film Director</w:t>
      </w:r>
      <w:r>
        <w:t xml:space="preserve"> </w:t>
      </w:r>
      <w:r>
        <w:t xml:space="preserve">shall retain the right to display the work in professional portfolios and festival submissions.</w:t>
      </w:r>
    </w:p>
    <w:p>
      <w:pPr>
        <w:numPr>
          <w:ilvl w:val="0"/>
          <w:numId w:val="1001"/>
        </w:numPr>
        <w:pStyle w:val="Compact"/>
      </w:pPr>
      <w:r>
        <w:t xml:space="preserve">Any changes to the shooting schedule, location, or scope of work in</w:t>
      </w:r>
      <w:r>
        <w:t xml:space="preserve"> </w:t>
      </w:r>
      <w:r>
        <w:t xml:space="preserve">Venezuela Caracas</w:t>
      </w:r>
      <w:r>
        <w:t xml:space="preserve"> </w:t>
      </w:r>
      <w:r>
        <w:t xml:space="preserve">exceeding ten percent (10%) of the original plan shall require a written amendment to this</w:t>
      </w:r>
      <w:r>
        <w:t xml:space="preserve"> </w:t>
      </w:r>
      <w:r>
        <w:t xml:space="preserve">Quotation Estimate</w:t>
      </w:r>
      <w:r>
        <w:t xml:space="preserve"> </w:t>
      </w:r>
      <w:r>
        <w:t xml:space="preserve">and may result in additional charges.</w:t>
      </w:r>
    </w:p>
    <w:p>
      <w:pPr>
        <w:numPr>
          <w:ilvl w:val="0"/>
          <w:numId w:val="1001"/>
        </w:numPr>
        <w:pStyle w:val="Compact"/>
      </w:pPr>
      <w:r>
        <w:t xml:space="preserve">The</w:t>
      </w:r>
      <w:r>
        <w:t xml:space="preserve"> </w:t>
      </w:r>
      <w:r>
        <w:t xml:space="preserve">Film Director</w:t>
      </w:r>
      <w:r>
        <w:t xml:space="preserve"> </w:t>
      </w:r>
      <w:r>
        <w:t xml:space="preserve">shall comply with all applicable labor, safety, and filming regulations established by the Venezuelan Ministry of Culture and the local municipal authorities of Caracas.</w:t>
      </w:r>
    </w:p>
    <w:p>
      <w:pPr>
        <w:numPr>
          <w:ilvl w:val="0"/>
          <w:numId w:val="1001"/>
        </w:numPr>
        <w:pStyle w:val="Compact"/>
      </w:pPr>
      <w:r>
        <w:t xml:space="preserve">In the event of force majeure, including but not limited to political instability, natural disasters, or government-mandated shutdowns affecting operations in</w:t>
      </w:r>
      <w:r>
        <w:t xml:space="preserve"> </w:t>
      </w:r>
      <w:r>
        <w:t xml:space="preserve">Venezuela Caracas</w:t>
      </w:r>
      <w:r>
        <w:t xml:space="preserve">, either party may suspend obligations without penalty, with a maximum suspension period of fifteen (15) days before termination rights apply.</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mediation in Caracas, Venezuela, in accordance with the Venezuelan Civil Code. If mediation fails, the matter shall be submitted to arbitration under the rules of the Caracas Chamber of Commerce.</w:t>
      </w:r>
    </w:p>
    <w:p>
      <w:pPr>
        <w:numPr>
          <w:ilvl w:val="0"/>
          <w:numId w:val="1001"/>
        </w:numPr>
        <w:pStyle w:val="Compact"/>
      </w:pPr>
      <w:r>
        <w:t xml:space="preserve">This document constitutes a</w:t>
      </w:r>
      <w:r>
        <w:t xml:space="preserve"> </w:t>
      </w:r>
      <w:r>
        <w:t xml:space="preserve">Quotation Estimate</w:t>
      </w:r>
      <w:r>
        <w:t xml:space="preserve"> </w:t>
      </w:r>
      <w:r>
        <w:t xml:space="preserve">only and does not form a binding contract until a formal service agreement is executed by both parties.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herein for the engagement of the</w:t>
      </w:r>
      <w:r>
        <w:t xml:space="preserve"> </w:t>
      </w:r>
      <w:r>
        <w:t xml:space="preserve">Film Director</w:t>
      </w:r>
      <w:r>
        <w:t xml:space="preserve"> </w:t>
      </w:r>
      <w:r>
        <w:t xml:space="preserve">for the production in</w:t>
      </w:r>
      <w:r>
        <w:t xml:space="preserve"> </w:t>
      </w:r>
      <w:r>
        <w:t xml:space="preserve">Venezuela Caracas</w:t>
      </w:r>
      <w:r>
        <w:t xml:space="preserve">.</w:t>
      </w:r>
    </w:p>
    <w:p>
      <w:pPr>
        <w:pStyle w:val="BodyText"/>
      </w:pPr>
      <w:r>
        <w:rPr>
          <w:bCs/>
          <w:b/>
        </w:rPr>
        <w:t xml:space="preserve">Alejandro R. Mendoza</w:t>
      </w:r>
      <w:r>
        <w:br/>
      </w:r>
      <w:r>
        <w:t xml:space="preserve">Film Director – Service Provider</w:t>
      </w:r>
      <w:r>
        <w:br/>
      </w:r>
      <w:r>
        <w:t xml:space="preserve">Date: _______________</w:t>
      </w:r>
    </w:p>
    <w:p>
      <w:pPr>
        <w:pStyle w:val="BodyText"/>
      </w:pPr>
      <w:r>
        <w:rPr>
          <w:bCs/>
          <w:b/>
        </w:rPr>
        <w:t xml:space="preserve">María Fernanda Gutiérrez</w:t>
      </w:r>
      <w:r>
        <w:br/>
      </w:r>
      <w:r>
        <w:t xml:space="preserve">Executive Producer – Client</w:t>
      </w:r>
      <w:r>
        <w:br/>
      </w:r>
      <w:r>
        <w:t xml:space="preserve">Date: _______________</w:t>
      </w:r>
    </w:p>
    <w:p>
      <w:pPr>
        <w:pStyle w:val="BodyText"/>
      </w:pPr>
      <w:r>
        <w:t xml:space="preserve">Quotation Estimate QTE-VC-2025-0472 | Film Director Services | Venezuela Caracas</w:t>
      </w:r>
    </w:p>
    <w:p>
      <w:pPr>
        <w:pStyle w:val="BodyText"/>
      </w:pPr>
      <w:r>
        <w:t xml:space="preserve">This document was prepared in accordance with Venezuelan commercial practice. All figures are expressed in USD unless otherwise stated.</w:t>
      </w:r>
    </w:p>
    <w:p>
      <w:pPr>
        <w:pStyle w:val="BodyText"/>
      </w:pPr>
      <w:r>
        <w:t xml:space="preserve">© 2025 Alejandro R. Mendoza – Film Director.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Venezuela Caracas</dc:title>
  <dc:creator/>
  <dc:language>en</dc:language>
  <cp:keywords/>
  <dcterms:created xsi:type="dcterms:W3CDTF">2026-10-10T03:18:21Z</dcterms:created>
  <dcterms:modified xsi:type="dcterms:W3CDTF">2026-10-10T03:18:21Z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