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Engagement of a Financial Analyst — Nepal Kathmandu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QTE-KTM-FA-2025-0047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Talent Solutions Pvt. Ltd., Kathmandu, Nepal</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Location of Service</w:t>
            </w:r>
          </w:p>
        </w:tc>
        <w:tc>
          <w:tcPr/>
          <w:p>
            <w:pPr>
              <w:pStyle w:val="Compact"/>
              <w:jc w:val="left"/>
            </w:pPr>
            <w:r>
              <w:t xml:space="preserve">Nepal Kathmandu — Thamel / New Road Business District</w:t>
            </w:r>
          </w:p>
        </w:tc>
      </w:tr>
      <w:tr>
        <w:tc>
          <w:tcPr/>
          <w:p>
            <w:pPr>
              <w:pStyle w:val="Compact"/>
              <w:jc w:val="left"/>
            </w:pPr>
            <w:r>
              <w:t xml:space="preserve">Currency</w:t>
            </w:r>
          </w:p>
        </w:tc>
        <w:tc>
          <w:tcPr/>
          <w:p>
            <w:pPr>
              <w:pStyle w:val="Compact"/>
              <w:jc w:val="left"/>
            </w:pPr>
            <w:r>
              <w:t xml:space="preserve">Nepalese Rupee (NPR)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document is issued by Meridian Talent Solutions Pvt. Ltd. to formally present the cost structure, deliverables, and professional terms associated with the recruitment, onboarding, and ongoing engagement of a qualified</w:t>
      </w:r>
      <w:r>
        <w:t xml:space="preserve"> </w:t>
      </w:r>
      <w:r>
        <w:rPr>
          <w:bCs/>
          <w:b/>
        </w:rPr>
        <w:t xml:space="preserve">Financial Analyst</w:t>
      </w:r>
      <w:r>
        <w:t xml:space="preserve"> </w:t>
      </w:r>
      <w:r>
        <w:t xml:space="preserve">for operations based in</w:t>
      </w:r>
      <w:r>
        <w:t xml:space="preserve"> </w:t>
      </w:r>
      <w:r>
        <w:rPr>
          <w:bCs/>
          <w:b/>
        </w:rPr>
        <w:t xml:space="preserve">Nepal Kathmandu</w:t>
      </w:r>
      <w:r>
        <w:t xml:space="preserve">. This Quotation Estimate has been prepared in accordance with the prevailing labor market conditions, regulatory requirements of the Nepal Labour Act 2074 (2017), and the specific operational needs of the requesting organization.</w:t>
      </w:r>
    </w:p>
    <w:p>
      <w:pPr>
        <w:pStyle w:val="BodyText"/>
      </w:pPr>
      <w:r>
        <w:t xml:space="preserve">The Financial Analyst position described herein is intended to support strategic financial planning, budgeting, variance analysis, and reporting functions within the client's Kathmandu-based headquarters or regional office. The scope of this Quotation Estimate covers the full lifecycle of the engagement, including candidate sourcing, screening, interview coordination, background verification, onboarding support, and a six-month post-placement guarantee period.</w:t>
      </w:r>
    </w:p>
    <w:bookmarkEnd w:id="21"/>
    <w:bookmarkStart w:id="22" w:name="Xf2d8b725a3b959a9d62ef3c707f9b1343dad620"/>
    <w:p>
      <w:pPr>
        <w:pStyle w:val="Heading2"/>
      </w:pPr>
      <w:r>
        <w:t xml:space="preserve">2. Role Description — Financial Analyst (Nepal Kathmandu)</w:t>
      </w:r>
    </w:p>
    <w:p>
      <w:pPr>
        <w:pStyle w:val="FirstParagraph"/>
      </w:pPr>
      <w:r>
        <w:t xml:space="preserve">The Financial Analyst engaged under this Quotation Estimate will be responsible for the following core duties within the Nepal Kathmandu business environment:</w:t>
      </w:r>
    </w:p>
    <w:p>
      <w:pPr>
        <w:numPr>
          <w:ilvl w:val="0"/>
          <w:numId w:val="1001"/>
        </w:numPr>
        <w:pStyle w:val="Compact"/>
      </w:pPr>
      <w:r>
        <w:t xml:space="preserve">Preparation and maintenance of monthly, quarterly, and annual financial statements in compliance with Nepal's Income Tax Act 2058 (2002) and the Nepal Financial Reporting Standards (NFRS).</w:t>
      </w:r>
    </w:p>
    <w:p>
      <w:pPr>
        <w:numPr>
          <w:ilvl w:val="0"/>
          <w:numId w:val="1001"/>
        </w:numPr>
        <w:pStyle w:val="Compact"/>
      </w:pPr>
      <w:r>
        <w:t xml:space="preserve">Development and monitoring of operational budgets, cash flow forecasts, and capital expenditure plans tailored to the Kathmandu market conditions.</w:t>
      </w:r>
    </w:p>
    <w:p>
      <w:pPr>
        <w:numPr>
          <w:ilvl w:val="0"/>
          <w:numId w:val="1001"/>
        </w:numPr>
        <w:pStyle w:val="Compact"/>
      </w:pPr>
      <w:r>
        <w:t xml:space="preserve">Conducting variance analysis between projected and actual financial performance, identifying root causes, and presenting actionable recommendations to senior management.</w:t>
      </w:r>
    </w:p>
    <w:p>
      <w:pPr>
        <w:numPr>
          <w:ilvl w:val="0"/>
          <w:numId w:val="1001"/>
        </w:numPr>
        <w:pStyle w:val="Compact"/>
      </w:pPr>
      <w:r>
        <w:t xml:space="preserve">Managing accounts payable and receivable processes, ensuring timely reconciliation with local banks operating in Nepal Kathmandu, including Nabil Bank, NIC Asia Bank, and Himalayan Bank.</w:t>
      </w:r>
    </w:p>
    <w:p>
      <w:pPr>
        <w:numPr>
          <w:ilvl w:val="0"/>
          <w:numId w:val="1001"/>
        </w:numPr>
        <w:pStyle w:val="Compact"/>
      </w:pPr>
      <w:r>
        <w:t xml:space="preserve">Preparing board-level financial presentations and investor reports, incorporating macroeconomic indicators relevant to Nepal's economy as published by the Nepal Rastra Bank.</w:t>
      </w:r>
    </w:p>
    <w:p>
      <w:pPr>
        <w:numPr>
          <w:ilvl w:val="0"/>
          <w:numId w:val="1001"/>
        </w:numPr>
        <w:pStyle w:val="Compact"/>
      </w:pPr>
      <w:r>
        <w:t xml:space="preserve">Collaborating with the internal audit team and external auditors during statutory audit cycles conducted in Kathmandu.</w:t>
      </w:r>
    </w:p>
    <w:p>
      <w:pPr>
        <w:numPr>
          <w:ilvl w:val="0"/>
          <w:numId w:val="1001"/>
        </w:numPr>
        <w:pStyle w:val="Compact"/>
      </w:pPr>
      <w:r>
        <w:t xml:space="preserve">Monitoring regulatory changes issued by the Office of the Company Registrar (OCR) and the Nepal Securities Board, ensuring organizational compliance.</w:t>
      </w:r>
    </w:p>
    <w:bookmarkEnd w:id="22"/>
    <w:bookmarkStart w:id="23" w:name="candidate-qualification-requirements"/>
    <w:p>
      <w:pPr>
        <w:pStyle w:val="Heading2"/>
      </w:pPr>
      <w:r>
        <w:t xml:space="preserve">3. Candidate Qualification Requirements</w:t>
      </w:r>
    </w:p>
    <w:p>
      <w:pPr>
        <w:pStyle w:val="FirstParagraph"/>
      </w:pPr>
      <w:r>
        <w:t xml:space="preserve">The Financial Analyst candidate identified under this Quotation Estimate must possess a minimum of a Bachelor's degree in Finance, Accounting, Economics, or a related discipline from a recognized institution in Nepal or an internationally accredited university. A Master's degree (MBA or MSc in Finance) is strongly preferred. The candidate must hold or be in the process of obtaining a Chartered Accountant (CA) certification from the Institute of Chartered Accountants of Nepal (ICAN) or a CFA charter. A minimum of three (3) years of progressive experience in financial analysis within the Nepal Kathmandu corporate sector is mandatory. Proficiency in Microsoft Excel (advanced), SAP, Oracle Financials, and Power BI is expected. Fluency in Nepali and professional English is required, as the Financial Analyst will interface with both local stakeholders in Kathmandu and international partners.</w:t>
      </w:r>
    </w:p>
    <w:bookmarkEnd w:id="23"/>
    <w:bookmarkStart w:id="24" w:name="X619b5fd3ff6b75c1137130ef1d0e71fa0d07aaf"/>
    <w:p>
      <w:pPr>
        <w:pStyle w:val="Heading2"/>
      </w:pPr>
      <w:r>
        <w:t xml:space="preserve">4. Quotation Estimate —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 / Duration</w:t>
            </w:r>
          </w:p>
        </w:tc>
        <w:tc>
          <w:tcPr/>
          <w:p>
            <w:pPr>
              <w:pStyle w:val="Compact"/>
              <w:jc w:val="left"/>
            </w:pPr>
            <w:r>
              <w:t xml:space="preserve">Unit Cost (NPR)</w:t>
            </w:r>
          </w:p>
        </w:tc>
        <w:tc>
          <w:tcPr/>
          <w:p>
            <w:pPr>
              <w:pStyle w:val="Compact"/>
              <w:jc w:val="left"/>
            </w:pPr>
            <w:r>
              <w:t xml:space="preserve">Total (NPR)</w:t>
            </w:r>
          </w:p>
        </w:tc>
      </w:tr>
      <w:tr>
        <w:tc>
          <w:tcPr/>
          <w:p>
            <w:pPr>
              <w:pStyle w:val="Compact"/>
              <w:jc w:val="left"/>
            </w:pPr>
            <w:r>
              <w:t xml:space="preserve">Recruitment &amp; Sourcing Fee (Financial Analyst, Nepal Kathmandu)</w:t>
            </w:r>
          </w:p>
        </w:tc>
        <w:tc>
          <w:tcPr/>
          <w:p>
            <w:pPr>
              <w:pStyle w:val="Compact"/>
              <w:jc w:val="left"/>
            </w:pPr>
            <w:r>
              <w:t xml:space="preserve">1 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Screening, Assessment &amp; Interview Coordination</w:t>
            </w:r>
          </w:p>
        </w:tc>
        <w:tc>
          <w:tcPr/>
          <w:p>
            <w:pPr>
              <w:pStyle w:val="Compact"/>
              <w:jc w:val="left"/>
            </w:pPr>
            <w:r>
              <w:t xml:space="preserve">1 cycle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Background Verification &amp; Reference Check (Kathmandu-based)</w:t>
            </w:r>
          </w:p>
        </w:tc>
        <w:tc>
          <w:tcPr/>
          <w:p>
            <w:pPr>
              <w:pStyle w:val="Compact"/>
              <w:jc w:val="left"/>
            </w:pPr>
            <w:r>
              <w:t xml:space="preserve">1 candidate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Onboarding &amp; Compliance Support (Labour Act, PAN, Social Security)</w:t>
            </w:r>
          </w:p>
        </w:tc>
        <w:tc>
          <w:tcPr/>
          <w:p>
            <w:pPr>
              <w:pStyle w:val="Compact"/>
              <w:jc w:val="left"/>
            </w:pPr>
            <w:r>
              <w:t xml:space="preserve">1 position</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Six-Month Post-Placement Guarantee &amp; Replacement Assurance</w:t>
            </w:r>
          </w:p>
        </w:tc>
        <w:tc>
          <w:tcPr/>
          <w:p>
            <w:pPr>
              <w:pStyle w:val="Compact"/>
              <w:jc w:val="left"/>
            </w:pPr>
            <w:r>
              <w:t xml:space="preserve">6 months</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Annual Retention &amp; Performance Review Support (Year 1)</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75,000</w:t>
            </w:r>
          </w:p>
        </w:tc>
      </w:tr>
      <w:tr>
        <w:tc>
          <w:tcPr>
            <w:gridSpan w:val="3"/>
          </w:tcPr>
          <w:p>
            <w:pPr>
              <w:pStyle w:val="Compact"/>
              <w:jc w:val="left"/>
            </w:pPr>
            <w:r>
              <w:t xml:space="preserve">Subtotal (NPR)</w:t>
            </w:r>
          </w:p>
        </w:tc>
        <w:tc>
          <w:tcPr/>
          <w:p>
            <w:pPr>
              <w:pStyle w:val="Compact"/>
              <w:jc w:val="left"/>
            </w:pPr>
            <w:r>
              <w:t xml:space="preserve">410,000</w:t>
            </w:r>
          </w:p>
        </w:tc>
      </w:tr>
      <w:tr>
        <w:tc>
          <w:tcPr>
            <w:gridSpan w:val="3"/>
          </w:tcPr>
          <w:p>
            <w:pPr>
              <w:pStyle w:val="Compact"/>
              <w:jc w:val="left"/>
            </w:pPr>
            <w:r>
              <w:t xml:space="preserve">VAT @ 13% (as applicable under Nepal tax law)</w:t>
            </w:r>
          </w:p>
        </w:tc>
        <w:tc>
          <w:tcPr/>
          <w:p>
            <w:pPr>
              <w:pStyle w:val="Compact"/>
              <w:jc w:val="left"/>
            </w:pPr>
            <w:r>
              <w:t xml:space="preserve">53,300</w:t>
            </w:r>
          </w:p>
        </w:tc>
      </w:tr>
      <w:tr>
        <w:tc>
          <w:tcPr>
            <w:gridSpan w:val="3"/>
          </w:tcPr>
          <w:p>
            <w:pPr>
              <w:pStyle w:val="Compact"/>
              <w:jc w:val="left"/>
            </w:pPr>
            <w:r>
              <w:rPr>
                <w:bCs/>
                <w:b/>
              </w:rPr>
              <w:t xml:space="preserve">Grand Total (NPR)</w:t>
            </w:r>
          </w:p>
        </w:tc>
        <w:tc>
          <w:tcPr/>
          <w:p>
            <w:pPr>
              <w:pStyle w:val="Compact"/>
              <w:jc w:val="left"/>
            </w:pPr>
            <w:r>
              <w:rPr>
                <w:bCs/>
                <w:b/>
              </w:rPr>
              <w:t xml:space="preserve">463,300</w:t>
            </w:r>
          </w:p>
        </w:tc>
      </w:tr>
      <w:tr>
        <w:tc>
          <w:tcPr>
            <w:gridSpan w:val="3"/>
          </w:tcPr>
          <w:p>
            <w:pPr>
              <w:pStyle w:val="Compact"/>
              <w:jc w:val="left"/>
            </w:pPr>
            <w:r>
              <w:rPr>
                <w:bCs/>
                <w:b/>
              </w:rPr>
              <w:t xml:space="preserve">Grand Total (USD equivalent @ NPR 133/USD)</w:t>
            </w:r>
          </w:p>
        </w:tc>
        <w:tc>
          <w:tcPr/>
          <w:p>
            <w:pPr>
              <w:pStyle w:val="Compact"/>
              <w:jc w:val="left"/>
            </w:pPr>
            <w:r>
              <w:rPr>
                <w:bCs/>
                <w:b/>
              </w:rPr>
              <w:t xml:space="preserve">USD 3,483.46</w:t>
            </w:r>
          </w:p>
        </w:tc>
      </w:tr>
    </w:tbl>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thirty (30) calendar days from the date of issue. Any engagement accepted after the expiry date is subject to re-evaluation of pricing based on current Nepal Kathmandu market rates.</w:t>
      </w:r>
    </w:p>
    <w:p>
      <w:pPr>
        <w:numPr>
          <w:ilvl w:val="0"/>
          <w:numId w:val="1002"/>
        </w:numPr>
        <w:pStyle w:val="Compact"/>
      </w:pPr>
      <w:r>
        <w:t xml:space="preserve">Payment terms: 50% advance upon acceptance of this Quotation Estimate, and 50% upon successful onboarding of the Financial Analyst in Nepal Kathmandu.</w:t>
      </w:r>
    </w:p>
    <w:p>
      <w:pPr>
        <w:numPr>
          <w:ilvl w:val="0"/>
          <w:numId w:val="1002"/>
        </w:numPr>
        <w:pStyle w:val="Compact"/>
      </w:pPr>
      <w:r>
        <w:t xml:space="preserve">All fees quoted are exclusive of any statutory deductions mandated by the Inland Revenue Department of Nepal. The client is responsible for withholding tax obligations as per applicable law.</w:t>
      </w:r>
    </w:p>
    <w:p>
      <w:pPr>
        <w:numPr>
          <w:ilvl w:val="0"/>
          <w:numId w:val="1002"/>
        </w:numPr>
        <w:pStyle w:val="Compact"/>
      </w:pPr>
      <w:r>
        <w:t xml:space="preserve">The six-month guarantee period commences from the date the Financial Analyst assumes duties in Kathmandu. In the event of early departure or unsatisfactory performance, a replacement candidate will be sourced at no additional cost.</w:t>
      </w:r>
    </w:p>
    <w:p>
      <w:pPr>
        <w:numPr>
          <w:ilvl w:val="0"/>
          <w:numId w:val="1002"/>
        </w:numPr>
        <w:pStyle w:val="Compact"/>
      </w:pPr>
      <w:r>
        <w:t xml:space="preserve">This Quotation Estimate does not include the Financial Analyst's monthly salary, which will be negotiated directly between the client and the candidate. The recommended market range for a mid-level Financial Analyst in Nepal Kathmandu is NPR 120,000 to NPR 220,000 per month, inclusive of allowances.</w:t>
      </w:r>
    </w:p>
    <w:p>
      <w:pPr>
        <w:numPr>
          <w:ilvl w:val="0"/>
          <w:numId w:val="1002"/>
        </w:numPr>
        <w:pStyle w:val="Compact"/>
      </w:pPr>
      <w:r>
        <w:t xml:space="preserve">Confidentiality: All information contained in this Quotation Estimate and any subsequent correspondence is strictly confidential and shall not be disclosed to third parties without written consent.</w:t>
      </w:r>
    </w:p>
    <w:p>
      <w:pPr>
        <w:numPr>
          <w:ilvl w:val="0"/>
          <w:numId w:val="1002"/>
        </w:numPr>
        <w:pStyle w:val="Compact"/>
      </w:pPr>
      <w:r>
        <w:t xml:space="preserve">Governing Law: This Quotation Estimate and any resulting engagement shall be governed by and construed in accordance with the laws of the Kingdom of Nepal, with jurisdiction vested in the courts of Kathmandu.</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 Quotation Estimate for the engagement of a Financial Analyst in Nepal Kathmandu. This signature constitutes a binding agreement between the parties for the services described herein.</w:t>
      </w:r>
    </w:p>
    <w:p>
      <w:pPr>
        <w:pStyle w:val="BodyText"/>
      </w:pPr>
      <w:r>
        <w:rPr>
          <w:bCs/>
          <w:b/>
        </w:rPr>
        <w:t xml:space="preserve">For Meridian Talent Solutions Pvt. Ltd.</w:t>
      </w:r>
    </w:p>
    <w:p>
      <w:pPr>
        <w:pStyle w:val="BodyText"/>
      </w:pPr>
      <w:r>
        <w:t xml:space="preserve">Authorized Signatory — Date</w:t>
      </w:r>
    </w:p>
    <w:p>
      <w:pPr>
        <w:pStyle w:val="BodyText"/>
      </w:pPr>
      <w:r>
        <w:rPr>
          <w:bCs/>
          <w:b/>
        </w:rPr>
        <w:t xml:space="preserve">For the Client Organization</w:t>
      </w:r>
    </w:p>
    <w:p>
      <w:pPr>
        <w:pStyle w:val="BodyText"/>
      </w:pPr>
      <w:r>
        <w:t xml:space="preserve">Authorized Signatory — Date</w:t>
      </w:r>
    </w:p>
    <w:p>
      <w:pPr>
        <w:pStyle w:val="BodyText"/>
      </w:pPr>
      <w:r>
        <w:rPr>
          <w:bCs/>
          <w:b/>
        </w:rPr>
        <w:t xml:space="preserve">Important Note:</w:t>
      </w:r>
      <w:r>
        <w:t xml:space="preserve"> </w:t>
      </w:r>
      <w:r>
        <w:t xml:space="preserve">This Quotation Estimate is a formal commercial document issued for the specific purpose of engaging a Financial Analyst in Nepal Kathmandu. It is not a contract of employment. The employment relationship between the client and the Financial Analyst shall be governed by a separate employment contract in compliance with the Nepal Labour Act 2074 and applicable social security regulations administered by the Social Security Fund (SSF) of Nepal. For queries regarding this Quotation Estimate, please contact Meridian Talent Solutions Pvt. Ltd., 2nd Floor, Shanti Marg, Kathmandu, Nepal. Phone: +977-1-4XXXXXX | Email: quotations@meridiantalent.com.np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Nepal Kathmandu</dc:title>
  <dc:creator/>
  <dc:language>en</dc:language>
  <cp:keywords/>
  <dcterms:created xsi:type="dcterms:W3CDTF">2026-10-10T05:48:08Z</dcterms:created>
  <dcterms:modified xsi:type="dcterms:W3CDTF">2026-10-10T05:48:08Z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