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Pakistan Islamabad</w:t>
      </w:r>
    </w:p>
    <w:p>
      <w:pPr>
        <w:pStyle w:val="BodyText"/>
      </w:pPr>
      <w:r>
        <w:t xml:space="preserve">Meridian Advisory &amp; Consulting (Pvt.) Ltd.</w:t>
      </w:r>
    </w:p>
    <w:bookmarkEnd w:id="20"/>
    <w:p>
      <w:pPr>
        <w:pStyle w:val="BodyText"/>
      </w:pPr>
      <w:r>
        <w:rPr>
          <w:bCs/>
          <w:b/>
        </w:rPr>
        <w:t xml:space="preserve">Quotation No.:</w:t>
      </w:r>
      <w:r>
        <w:t xml:space="preserve"> </w:t>
      </w:r>
      <w:r>
        <w:t xml:space="preserve">MAQ-2025-0472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Pakistan Islamabad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Company / Organization:</w:t>
            </w:r>
          </w:p>
        </w:tc>
        <w:tc>
          <w:tcPr/>
          <w:p>
            <w:pPr>
              <w:pStyle w:val="Compact"/>
              <w:jc w:val="left"/>
            </w:pPr>
            <w:r>
              <w:t xml:space="preserve">____________________________</w:t>
            </w:r>
          </w:p>
        </w:tc>
      </w:tr>
      <w:tr>
        <w:tc>
          <w:tcPr/>
          <w:p>
            <w:pPr>
              <w:pStyle w:val="Compact"/>
              <w:jc w:val="left"/>
            </w:pPr>
            <w:r>
              <w:rPr>
                <w:bCs/>
                <w:b/>
              </w:rPr>
              <w:t xml:space="preserve">Address:</w:t>
            </w:r>
          </w:p>
        </w:tc>
        <w:tc>
          <w:tcPr/>
          <w:p>
            <w:pPr>
              <w:pStyle w:val="Compact"/>
              <w:jc w:val="left"/>
            </w:pPr>
            <w:r>
              <w:t xml:space="preserve">Islamabad, Pakistan</w:t>
            </w:r>
          </w:p>
        </w:tc>
      </w:tr>
      <w:tr>
        <w:tc>
          <w:tcPr/>
          <w:p>
            <w:pPr>
              <w:pStyle w:val="Compact"/>
              <w:jc w:val="left"/>
            </w:pPr>
            <w:r>
              <w:rPr>
                <w:bCs/>
                <w:b/>
              </w:rPr>
              <w:t xml:space="preserve">Contact Person:</w:t>
            </w:r>
          </w:p>
        </w:tc>
        <w:tc>
          <w:tcPr/>
          <w:p>
            <w:pPr>
              <w:pStyle w:val="Compact"/>
              <w:jc w:val="left"/>
            </w:pPr>
            <w:r>
              <w:t xml:space="preserve">____________________________</w:t>
            </w:r>
          </w:p>
        </w:tc>
      </w:tr>
      <w:tr>
        <w:tc>
          <w:tcPr/>
          <w:p>
            <w:pPr>
              <w:pStyle w:val="Compact"/>
              <w:jc w:val="left"/>
            </w:pPr>
            <w:r>
              <w:rPr>
                <w:bCs/>
                <w:b/>
              </w:rPr>
              <w:t xml:space="preserve">Email / Phone:</w:t>
            </w:r>
          </w:p>
        </w:tc>
        <w:tc>
          <w:tcPr/>
          <w:p>
            <w:pPr>
              <w:pStyle w:val="Compact"/>
              <w:jc w:val="left"/>
            </w:pPr>
            <w:r>
              <w:t xml:space="preserve">____________________________</w:t>
            </w:r>
          </w:p>
        </w:tc>
      </w:tr>
    </w:tbl>
    <w:bookmarkEnd w:id="21"/>
    <w:bookmarkStart w:id="22" w:name="Xc71ca9f107dc19ad1a35be8656fe3f8577b2b82"/>
    <w:p>
      <w:pPr>
        <w:pStyle w:val="Heading2"/>
      </w:pPr>
      <w:r>
        <w:t xml:space="preserve">2. Scope of Services – Financial Analyst Engagement</w:t>
      </w:r>
    </w:p>
    <w:p>
      <w:pPr>
        <w:pStyle w:val="FirstParagraph"/>
      </w:pPr>
      <w:r>
        <w:t xml:space="preserve">This</w:t>
      </w:r>
      <w:r>
        <w:t xml:space="preserve"> </w:t>
      </w:r>
      <w:r>
        <w:t xml:space="preserve">Quotation Estimate</w:t>
      </w:r>
      <w:r>
        <w:t xml:space="preserve"> </w:t>
      </w:r>
      <w:r>
        <w:t xml:space="preserve">is issued by Meridian Advisory &amp; Consulting (Pvt.) Ltd. to provide comprehensive</w:t>
      </w:r>
      <w:r>
        <w:t xml:space="preserve"> </w:t>
      </w:r>
      <w:r>
        <w:t xml:space="preserve">Financial Analyst</w:t>
      </w:r>
      <w:r>
        <w:t xml:space="preserve"> </w:t>
      </w:r>
      <w:r>
        <w:t xml:space="preserve">services tailored to the operational and regulatory environment of</w:t>
      </w:r>
      <w:r>
        <w:t xml:space="preserve"> </w:t>
      </w:r>
      <w:r>
        <w:t xml:space="preserve">Pakistan Islamabad</w:t>
      </w:r>
      <w:r>
        <w:t xml:space="preserve">. The engagement is designed to deliver expert financial analysis, forecasting, budgeting, and strategic advisory support to organizations operating within the capital region of Pakistan.</w:t>
      </w:r>
    </w:p>
    <w:p>
      <w:pPr>
        <w:pStyle w:val="BodyText"/>
      </w:pPr>
      <w:r>
        <w:t xml:space="preserve">The</w:t>
      </w:r>
      <w:r>
        <w:t xml:space="preserve"> </w:t>
      </w:r>
      <w:r>
        <w:t xml:space="preserve">Financial Analyst</w:t>
      </w:r>
      <w:r>
        <w:t xml:space="preserve"> </w:t>
      </w:r>
      <w:r>
        <w:t xml:space="preserve">assigned to this project will possess a minimum of five (5) years of professional experience in corporate finance, with demonstrated proficiency in financial modeling, variance analysis, investment appraisal, and regulatory compliance as governed by the Securities and Exchange Commission of Pakistan (SECP) and the State Bank of Pakistan (SBP). All deliverables will be aligned with the International Financial Reporting Standards (IFRS) and local accounting standards applicable in</w:t>
      </w:r>
      <w:r>
        <w:t xml:space="preserve"> </w:t>
      </w:r>
      <w:r>
        <w:t xml:space="preserve">Pakistan Islamabad</w:t>
      </w:r>
      <w:r>
        <w:t xml:space="preserv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Financial Analyst – Monthly Retainer (Full-time, on-site in Islamabad)</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Quarterly Financial Performance Reports &amp; Variance Analysis</w:t>
            </w:r>
          </w:p>
        </w:tc>
        <w:tc>
          <w:tcPr/>
          <w:p>
            <w:pPr>
              <w:pStyle w:val="Compact"/>
              <w:jc w:val="left"/>
            </w:pPr>
            <w:r>
              <w:t xml:space="preserve">4 Reports</w:t>
            </w:r>
          </w:p>
        </w:tc>
        <w:tc>
          <w:tcPr/>
          <w:p>
            <w:pPr>
              <w:pStyle w:val="Compact"/>
              <w:jc w:val="left"/>
            </w:pPr>
            <w:r>
              <w:t xml:space="preserve">95,000 / report</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Annual Budget Preparation &amp; Forecasting Model Development</w:t>
            </w:r>
          </w:p>
        </w:tc>
        <w:tc>
          <w:tcPr/>
          <w:p>
            <w:pPr>
              <w:pStyle w:val="Compact"/>
              <w:jc w:val="left"/>
            </w:pPr>
            <w:r>
              <w:t xml:space="preserve">1 Cycle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Investment Appraisal &amp; Capital Expenditure Analysis</w:t>
            </w:r>
          </w:p>
        </w:tc>
        <w:tc>
          <w:tcPr/>
          <w:p>
            <w:pPr>
              <w:pStyle w:val="Compact"/>
              <w:jc w:val="left"/>
            </w:pPr>
            <w:r>
              <w:t xml:space="preserve">As Required</w:t>
            </w:r>
          </w:p>
        </w:tc>
        <w:tc>
          <w:tcPr/>
          <w:p>
            <w:pPr>
              <w:pStyle w:val="Compact"/>
              <w:jc w:val="left"/>
            </w:pPr>
            <w:r>
              <w:t xml:space="preserve">150,000 / project</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Regulatory Compliance Review (SECP / SBP Filings)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Ad-hoc Advisory &amp; Strategic Financial Consulting</w:t>
            </w:r>
          </w:p>
        </w:tc>
        <w:tc>
          <w:tcPr/>
          <w:p>
            <w:pPr>
              <w:pStyle w:val="Compact"/>
              <w:jc w:val="left"/>
            </w:pPr>
            <w:r>
              <w:t xml:space="preserve">Up to 40 hrs</w:t>
            </w:r>
          </w:p>
        </w:tc>
        <w:tc>
          <w:tcPr/>
          <w:p>
            <w:pPr>
              <w:pStyle w:val="Compact"/>
              <w:jc w:val="left"/>
            </w:pPr>
            <w:r>
              <w:t xml:space="preserve">8,500 / hour</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Travel &amp; Local Transportation within Islamabad</w:t>
            </w:r>
          </w:p>
        </w:tc>
        <w:tc>
          <w:tcPr/>
          <w:p>
            <w:pPr>
              <w:pStyle w:val="Compact"/>
              <w:jc w:val="left"/>
            </w:pPr>
            <w:r>
              <w:t xml:space="preserve">Annual</w:t>
            </w:r>
          </w:p>
        </w:tc>
        <w:tc>
          <w:tcPr/>
          <w:p>
            <w:pPr>
              <w:pStyle w:val="Compact"/>
              <w:jc w:val="left"/>
            </w:pPr>
            <w:r>
              <w:t xml:space="preserve">Flat</w:t>
            </w:r>
          </w:p>
        </w:tc>
        <w:tc>
          <w:tcPr/>
          <w:p>
            <w:pPr>
              <w:pStyle w:val="Compact"/>
              <w:jc w:val="left"/>
            </w:pPr>
            <w:r>
              <w:t xml:space="preserve">60,000</w:t>
            </w:r>
          </w:p>
        </w:tc>
      </w:tr>
      <w:tr>
        <w:tc>
          <w:tcPr>
            <w:gridSpan w:val="4"/>
          </w:tcPr>
          <w:p>
            <w:pPr>
              <w:pStyle w:val="Compact"/>
              <w:jc w:val="left"/>
            </w:pPr>
            <w:r>
              <w:t xml:space="preserve">Subtotal (PKR)</w:t>
            </w:r>
          </w:p>
        </w:tc>
        <w:tc>
          <w:tcPr/>
          <w:p>
            <w:pPr>
              <w:pStyle w:val="Compact"/>
              <w:jc w:val="left"/>
            </w:pPr>
            <w:r>
              <w:t xml:space="preserve">5,070,000</w:t>
            </w:r>
          </w:p>
        </w:tc>
      </w:tr>
      <w:tr>
        <w:tc>
          <w:tcPr>
            <w:gridSpan w:val="4"/>
          </w:tcPr>
          <w:p>
            <w:pPr>
              <w:pStyle w:val="Compact"/>
              <w:jc w:val="left"/>
            </w:pPr>
            <w:r>
              <w:t xml:space="preserve">Sales Tax (18% as per FBR, Islamabad)</w:t>
            </w:r>
          </w:p>
        </w:tc>
        <w:tc>
          <w:tcPr/>
          <w:p>
            <w:pPr>
              <w:pStyle w:val="Compact"/>
              <w:jc w:val="left"/>
            </w:pPr>
            <w:r>
              <w:t xml:space="preserve">912,600</w:t>
            </w:r>
          </w:p>
        </w:tc>
      </w:tr>
      <w:tr>
        <w:tc>
          <w:tcPr>
            <w:gridSpan w:val="4"/>
          </w:tcPr>
          <w:p>
            <w:pPr>
              <w:pStyle w:val="Compact"/>
              <w:jc w:val="left"/>
            </w:pPr>
            <w:r>
              <w:rPr>
                <w:bCs/>
                <w:b/>
              </w:rPr>
              <w:t xml:space="preserve">Grand Total (PKR)</w:t>
            </w:r>
          </w:p>
        </w:tc>
        <w:tc>
          <w:tcPr/>
          <w:p>
            <w:pPr>
              <w:pStyle w:val="Compact"/>
              <w:jc w:val="left"/>
            </w:pPr>
            <w:r>
              <w:rPr>
                <w:bCs/>
                <w:b/>
              </w:rPr>
              <w:t xml:space="preserve">5,982,600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Pakistan Islamabad</w:t>
      </w:r>
      <w:r>
        <w:t xml:space="preserve">.</w:t>
      </w:r>
    </w:p>
    <w:p>
      <w:pPr>
        <w:numPr>
          <w:ilvl w:val="0"/>
          <w:numId w:val="1001"/>
        </w:numPr>
        <w:pStyle w:val="Compact"/>
      </w:pPr>
      <w:r>
        <w:t xml:space="preserve">Payment terms: 40% advance upon acceptance, 30% upon completion of the first six (6) months, and 30% upon successful delivery of the annual budget and final compliance review.</w:t>
      </w:r>
    </w:p>
    <w:p>
      <w:pPr>
        <w:numPr>
          <w:ilvl w:val="0"/>
          <w:numId w:val="1001"/>
        </w:numPr>
        <w:pStyle w:val="Compact"/>
      </w:pPr>
      <w:r>
        <w:t xml:space="preserve">All invoices shall be payable within fifteen (15) days of receipt. Late payments shall attract a penalty of 1.5% per month as per prevailing banking norms in Pakistan.</w:t>
      </w:r>
    </w:p>
    <w:p>
      <w:pPr>
        <w:numPr>
          <w:ilvl w:val="0"/>
          <w:numId w:val="1001"/>
        </w:numPr>
        <w:pStyle w:val="Compact"/>
      </w:pPr>
      <w:r>
        <w:t xml:space="preserve">The</w:t>
      </w:r>
      <w:r>
        <w:t xml:space="preserve"> </w:t>
      </w:r>
      <w:r>
        <w:t xml:space="preserve">Financial Analyst</w:t>
      </w:r>
      <w:r>
        <w:t xml:space="preserve"> </w:t>
      </w:r>
      <w:r>
        <w:t xml:space="preserve">shall maintain strict confidentiality of all financial data, trade secrets, and proprietary information of the client in accordance with the Pakistan Information Technology Act, 2002.</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mutual agreement.</w:t>
      </w:r>
    </w:p>
    <w:p>
      <w:pPr>
        <w:numPr>
          <w:ilvl w:val="0"/>
          <w:numId w:val="1001"/>
        </w:numPr>
        <w:pStyle w:val="Compact"/>
      </w:pPr>
      <w:r>
        <w:t xml:space="preserve">The engagement is governed by the laws of the Islamic Republic of Pakistan, and any disputes shall be resolved through arbitration in Islamabad under the Arbitration Act, 1940.</w:t>
      </w:r>
    </w:p>
    <w:p>
      <w:pPr>
        <w:numPr>
          <w:ilvl w:val="0"/>
          <w:numId w:val="1001"/>
        </w:numPr>
        <w:pStyle w:val="Compact"/>
      </w:pPr>
      <w:r>
        <w:t xml:space="preserve">Meridian Advisory &amp; Consulting (Pvt.) Ltd. reserves the right to substitute the assigned</w:t>
      </w:r>
      <w:r>
        <w:t xml:space="preserve"> </w:t>
      </w:r>
      <w:r>
        <w:t xml:space="preserve">Financial Analyst</w:t>
      </w:r>
      <w:r>
        <w:t xml:space="preserve"> </w:t>
      </w:r>
      <w:r>
        <w:t xml:space="preserve">with a professional of equivalent or superior qualifications, subject to prior written notice to the client.</w:t>
      </w:r>
    </w:p>
    <w:p>
      <w:pPr>
        <w:numPr>
          <w:ilvl w:val="0"/>
          <w:numId w:val="1001"/>
        </w:numPr>
        <w:pStyle w:val="Compact"/>
      </w:pPr>
      <w:r>
        <w:t xml:space="preserve">All work products, reports, and models delivered under this engagement shall become the exclusive property of the client upon full and final payment.</w:t>
      </w:r>
    </w:p>
    <w:bookmarkEnd w:id="24"/>
    <w:bookmarkStart w:id="27" w:name="acceptance-and-authorization"/>
    <w:p>
      <w:pPr>
        <w:pStyle w:val="Heading2"/>
      </w:pPr>
      <w:r>
        <w:t xml:space="preserve">5. Acceptance and Authorization</w:t>
      </w:r>
    </w:p>
    <w:bookmarkStart w:id="25" w:name="prepared-by-service-provider"/>
    <w:p>
      <w:pPr>
        <w:pStyle w:val="Heading3"/>
      </w:pPr>
      <w:r>
        <w:t xml:space="preserve">Prepared By (Service Provider)</w:t>
      </w:r>
    </w:p>
    <w:p>
      <w:pPr>
        <w:pStyle w:val="FirstParagraph"/>
      </w:pPr>
      <w:r>
        <w:t xml:space="preserve">Meridian Advisory &amp; Consulting (Pvt.) Ltd.</w:t>
      </w:r>
    </w:p>
    <w:p>
      <w:pPr>
        <w:pStyle w:val="BodyText"/>
      </w:pPr>
      <w:r>
        <w:t xml:space="preserve">Office: 4th Floor, Blue Area, Jinnah Avenue, Islamabad, Pakistan</w:t>
      </w:r>
    </w:p>
    <w:p>
      <w:pPr>
        <w:pStyle w:val="BodyText"/>
      </w:pPr>
      <w:r>
        <w:t xml:space="preserve">NIC No.: 1234567-890</w:t>
      </w:r>
    </w:p>
    <w:p>
      <w:pPr>
        <w:pStyle w:val="BodyText"/>
      </w:pPr>
      <w:r>
        <w:t xml:space="preserve">Authorized Signatory</w:t>
      </w:r>
      <w:r>
        <w:br/>
      </w:r>
      <w:r>
        <w:t xml:space="preserve">Name: ______________________</w:t>
      </w:r>
      <w:r>
        <w:br/>
      </w:r>
      <w:r>
        <w:t xml:space="preserve">Designation: Managing Director</w:t>
      </w:r>
      <w:r>
        <w:br/>
      </w:r>
      <w:r>
        <w:t xml:space="preserve">Date: ______________________</w:t>
      </w:r>
    </w:p>
    <w:bookmarkEnd w:id="25"/>
    <w:bookmarkStart w:id="26" w:name="accepted-by-client"/>
    <w:p>
      <w:pPr>
        <w:pStyle w:val="Heading3"/>
      </w:pPr>
      <w:r>
        <w:t xml:space="preserve">Accepted By (Client)</w:t>
      </w:r>
    </w:p>
    <w:p>
      <w:pPr>
        <w:pStyle w:val="FirstParagraph"/>
      </w:pPr>
      <w:r>
        <w:t xml:space="preserve">I/We hereby accept this</w:t>
      </w:r>
      <w:r>
        <w:t xml:space="preserve"> </w:t>
      </w:r>
      <w:r>
        <w:t xml:space="preserve">Quotation Estimate</w:t>
      </w:r>
      <w:r>
        <w:t xml:space="preserve"> </w:t>
      </w:r>
      <w:r>
        <w:t xml:space="preserve">for</w:t>
      </w:r>
      <w:r>
        <w:t xml:space="preserve"> </w:t>
      </w:r>
      <w:r>
        <w:t xml:space="preserve">Financial Analyst</w:t>
      </w:r>
      <w:r>
        <w:t xml:space="preserve"> </w:t>
      </w:r>
      <w:r>
        <w:t xml:space="preserve">services in</w:t>
      </w:r>
      <w:r>
        <w:t xml:space="preserve"> </w:t>
      </w:r>
      <w:r>
        <w:t xml:space="preserve">Pakistan Islamabad</w:t>
      </w:r>
      <w:r>
        <w:t xml:space="preserve"> </w:t>
      </w:r>
      <w:r>
        <w:t xml:space="preserve">on the terms and conditions stated above.</w:t>
      </w:r>
    </w:p>
    <w:p>
      <w:pPr>
        <w:pStyle w:val="BodyText"/>
      </w:pPr>
      <w:r>
        <w:t xml:space="preserve">Authorized Signatory</w:t>
      </w:r>
      <w:r>
        <w:br/>
      </w:r>
      <w:r>
        <w:t xml:space="preserve">Name: ______________________</w:t>
      </w:r>
      <w:r>
        <w:br/>
      </w:r>
      <w:r>
        <w:t xml:space="preserve">Designation: ______________________</w:t>
      </w:r>
      <w:r>
        <w:br/>
      </w:r>
      <w:r>
        <w:t xml:space="preserve">Company Stamp &amp; Date: ______________________</w:t>
      </w:r>
    </w:p>
    <w:bookmarkEnd w:id="26"/>
    <w:p>
      <w:pPr>
        <w:pStyle w:val="BodyText"/>
      </w:pPr>
      <w:r>
        <w:t xml:space="preserve">This Quotation Estimate is a confidential document intended solely for the named client. Unauthorized reproduction or distribution is strictly prohibited.</w:t>
      </w:r>
    </w:p>
    <w:p>
      <w:pPr>
        <w:pStyle w:val="BodyText"/>
      </w:pPr>
      <w:r>
        <w:t xml:space="preserve">Meridian Advisory &amp; Consulting (Pvt.) Ltd. | Islamabad, Pakistan | info@meridianadvisory.pk | +92-51-111-000-000</w:t>
      </w:r>
    </w:p>
    <w:p>
      <w:pPr>
        <w:pStyle w:val="BodyText"/>
      </w:pPr>
      <w:r>
        <w:t xml:space="preserve">Page 1 of 1 | Document Ref: MAQ-2025-0472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Pakistan Islamabad</dc:title>
  <dc:creator/>
  <dc:language>en</dc:language>
  <cp:keywords/>
  <dcterms:created xsi:type="dcterms:W3CDTF">2026-10-10T07:01:45Z</dcterms:created>
  <dcterms:modified xsi:type="dcterms:W3CDTF">2026-10-10T07:01:45Z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