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Pakistan Karachi</w:t>
      </w:r>
    </w:p>
    <w:bookmarkEnd w:id="20"/>
    <w:p>
      <w:pPr>
        <w:pStyle w:val="BodyText"/>
      </w:pPr>
      <w:r>
        <w:rPr>
          <w:bCs/>
          <w:b/>
        </w:rPr>
        <w:t xml:space="preserve">Quotation No.:</w:t>
      </w:r>
      <w:r>
        <w:t xml:space="preserve"> </w:t>
      </w:r>
      <w:r>
        <w:t xml:space="preserve">QE-FA-KHI-2025-0472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M/s. Karachi Financial Solutions (Pvt.) Ltd.</w:t>
      </w:r>
      <w:r>
        <w:br/>
      </w:r>
      <w:r>
        <w:rPr>
          <w:bCs/>
          <w:b/>
        </w:rPr>
        <w:t xml:space="preserve">Address:</w:t>
      </w:r>
      <w:r>
        <w:t xml:space="preserve"> </w:t>
      </w:r>
      <w:r>
        <w:t xml:space="preserve">Suite 412, Clifton Block 5, Karachi, Sindh, Pakistan</w:t>
      </w:r>
      <w:r>
        <w:br/>
      </w:r>
      <w:r>
        <w:rPr>
          <w:bCs/>
          <w:b/>
        </w:rPr>
        <w:t xml:space="preserve">Contact:</w:t>
      </w:r>
      <w:r>
        <w:t xml:space="preserve"> </w:t>
      </w:r>
      <w:r>
        <w:t xml:space="preserve">+92-21-3584-7721 | info@kfsolutions.pk</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[To be filled upon acceptance]</w:t>
            </w:r>
          </w:p>
        </w:tc>
        <w:tc>
          <w:tcPr/>
          <w:p>
            <w:pPr>
              <w:pStyle w:val="Compact"/>
              <w:jc w:val="left"/>
            </w:pPr>
            <w:r>
              <w:rPr>
                <w:bCs/>
                <w:b/>
              </w:rPr>
              <w:t xml:space="preserve">Client Address:</w:t>
            </w:r>
            <w:r>
              <w:t xml:space="preserve"> </w:t>
            </w:r>
            <w:r>
              <w:t xml:space="preserve">Karachi, Sindh, Pakistan</w:t>
            </w:r>
          </w:p>
        </w:tc>
      </w:tr>
      <w:tr>
        <w:tc>
          <w:tcPr/>
          <w:p>
            <w:pPr>
              <w:pStyle w:val="Compact"/>
              <w:jc w:val="left"/>
            </w:pPr>
            <w:r>
              <w:rPr>
                <w:bCs/>
                <w:b/>
              </w:rPr>
              <w:t xml:space="preserve">Contact Person:</w:t>
            </w:r>
            <w:r>
              <w:t xml:space="preserve"> </w:t>
            </w:r>
            <w:r>
              <w:t xml:space="preserve">[To be filled]</w:t>
            </w:r>
          </w:p>
        </w:tc>
        <w:tc>
          <w:tcPr/>
          <w:p>
            <w:pPr>
              <w:pStyle w:val="Compact"/>
              <w:jc w:val="left"/>
            </w:pPr>
            <w:r>
              <w:rPr>
                <w:bCs/>
                <w:b/>
              </w:rPr>
              <w:t xml:space="preserve">Reference No.:</w:t>
            </w:r>
            <w:r>
              <w:t xml:space="preserve"> </w:t>
            </w:r>
            <w:r>
              <w:t xml:space="preserve">REF-KHI-2025-0891</w:t>
            </w:r>
          </w:p>
        </w:tc>
      </w:tr>
    </w:tbl>
    <w:p>
      <w:pPr>
        <w:pStyle w:val="BodyText"/>
      </w:pPr>
      <w:r>
        <w:t xml:space="preserve">2. Scope of Services – Financial Analyst Engagement</w:t>
      </w:r>
    </w:p>
    <w:p>
      <w:pPr>
        <w:pStyle w:val="BodyText"/>
      </w:pPr>
      <w:r>
        <w:t xml:space="preserve">This</w:t>
      </w:r>
      <w:r>
        <w:t xml:space="preserve"> </w:t>
      </w:r>
      <w:r>
        <w:t xml:space="preserve">Quotation Estimate</w:t>
      </w:r>
      <w:r>
        <w:t xml:space="preserve"> </w:t>
      </w:r>
      <w:r>
        <w:t xml:space="preserve">is issued by M/s. Karachi Financial Solutions (Pvt.) Ltd. to provide comprehensive</w:t>
      </w:r>
      <w:r>
        <w:t xml:space="preserve"> </w:t>
      </w:r>
      <w:r>
        <w:t xml:space="preserve">Financial Analyst</w:t>
      </w:r>
      <w:r>
        <w:t xml:space="preserve"> </w:t>
      </w:r>
      <w:r>
        <w:t xml:space="preserve">services tailored to the operational and regulatory requirements of businesses operating in</w:t>
      </w:r>
      <w:r>
        <w:t xml:space="preserve"> </w:t>
      </w:r>
      <w:r>
        <w:t xml:space="preserve">Pakistan Karachi</w:t>
      </w:r>
      <w:r>
        <w:t xml:space="preserve">. The engagement encompasses the following deliverables and professional activities:</w:t>
      </w:r>
    </w:p>
    <w:p>
      <w:pPr>
        <w:numPr>
          <w:ilvl w:val="0"/>
          <w:numId w:val="1001"/>
        </w:numPr>
        <w:pStyle w:val="Compact"/>
      </w:pPr>
      <w:r>
        <w:rPr>
          <w:bCs/>
          <w:b/>
        </w:rPr>
        <w:t xml:space="preserve">Financial Modelling &amp; Forecasting:</w:t>
      </w:r>
      <w:r>
        <w:t xml:space="preserve"> </w:t>
      </w:r>
      <w:r>
        <w:t xml:space="preserve">Development of detailed three-year financial models incorporating revenue projections, cost structures, and capital expenditure plans aligned with the Pakistan Securities and Exchange Commission (SECP) reporting standards applicable in Karachi.</w:t>
      </w:r>
    </w:p>
    <w:p>
      <w:pPr>
        <w:numPr>
          <w:ilvl w:val="0"/>
          <w:numId w:val="1001"/>
        </w:numPr>
        <w:pStyle w:val="Compact"/>
      </w:pPr>
      <w:r>
        <w:rPr>
          <w:bCs/>
          <w:b/>
        </w:rPr>
        <w:t xml:space="preserve">Monthly &amp; Quarterly Financial Reporting:</w:t>
      </w:r>
      <w:r>
        <w:t xml:space="preserve"> </w:t>
      </w:r>
      <w:r>
        <w:t xml:space="preserve">Preparation of management accounts, variance analysis, and performance dashboards in compliance with the Companies Act 2017 and International Financial Reporting Standards (IFRS) as adopted in Pakistan.</w:t>
      </w:r>
    </w:p>
    <w:p>
      <w:pPr>
        <w:numPr>
          <w:ilvl w:val="0"/>
          <w:numId w:val="1001"/>
        </w:numPr>
        <w:pStyle w:val="Compact"/>
      </w:pPr>
      <w:r>
        <w:rPr>
          <w:bCs/>
          <w:b/>
        </w:rPr>
        <w:t xml:space="preserve">Budgeting &amp; Cost Analysis:</w:t>
      </w:r>
      <w:r>
        <w:t xml:space="preserve"> </w:t>
      </w:r>
      <w:r>
        <w:t xml:space="preserve">Annual budget preparation, zero-based budgeting support, and granular cost-centre analysis for all departments operating within the Karachi metropolitan area.</w:t>
      </w:r>
    </w:p>
    <w:p>
      <w:pPr>
        <w:numPr>
          <w:ilvl w:val="0"/>
          <w:numId w:val="1001"/>
        </w:numPr>
        <w:pStyle w:val="Compact"/>
      </w:pPr>
      <w:r>
        <w:rPr>
          <w:bCs/>
          <w:b/>
        </w:rPr>
        <w:t xml:space="preserve">Investment Appraisal:</w:t>
      </w:r>
      <w:r>
        <w:t xml:space="preserve"> </w:t>
      </w:r>
      <w:r>
        <w:t xml:space="preserve">Discounted Cash Flow (DCF) analysis, Net Present Value (NPV) calculations, and Internal Rate of Return (IRR) assessments for proposed capital projects and expansion initiatives in Pakistan Karachi.</w:t>
      </w:r>
    </w:p>
    <w:p>
      <w:pPr>
        <w:numPr>
          <w:ilvl w:val="0"/>
          <w:numId w:val="1001"/>
        </w:numPr>
        <w:pStyle w:val="Compact"/>
      </w:pPr>
      <w:r>
        <w:rPr>
          <w:bCs/>
          <w:b/>
        </w:rPr>
        <w:t xml:space="preserve">Regulatory Compliance Support:</w:t>
      </w:r>
      <w:r>
        <w:t xml:space="preserve"> </w:t>
      </w:r>
      <w:r>
        <w:t xml:space="preserve">Assistance with tax filings under the Federal Board of Revenue (FBR) guidelines, Sales Tax (Sindh) compliance, and statutory audit preparation specific to Karachi-based entities.</w:t>
      </w:r>
    </w:p>
    <w:p>
      <w:pPr>
        <w:numPr>
          <w:ilvl w:val="0"/>
          <w:numId w:val="1001"/>
        </w:numPr>
        <w:pStyle w:val="Compact"/>
      </w:pPr>
      <w:r>
        <w:rPr>
          <w:bCs/>
          <w:b/>
        </w:rPr>
        <w:t xml:space="preserve">Ad-hoc Advisory:</w:t>
      </w:r>
      <w:r>
        <w:t xml:space="preserve"> </w:t>
      </w:r>
      <w:r>
        <w:t xml:space="preserve">On-demand financial advisory for mergers, acquisitions, vendor negotiations, and working capital optimisation relevant to the Karachi business environment.</w:t>
      </w:r>
    </w:p>
    <w:p>
      <w:pPr>
        <w:pStyle w:val="FirstParagraph"/>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w:t>
            </w:r>
          </w:p>
        </w:tc>
        <w:tc>
          <w:tcPr/>
          <w:p>
            <w:pPr>
              <w:pStyle w:val="Compact"/>
              <w:jc w:val="left"/>
            </w:pPr>
            <w:r>
              <w:t xml:space="preserve">Service Component</w:t>
            </w:r>
          </w:p>
        </w:tc>
        <w:tc>
          <w:tcPr/>
          <w:p>
            <w:pPr>
              <w:pStyle w:val="Compact"/>
              <w:jc w:val="left"/>
            </w:pPr>
            <w:r>
              <w:t xml:space="preserve">Duration / Frequency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Senior Financial Analyst – Monthly Retainer (40 hrs/month)</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Financial Modelling &amp; Forecasting (One-time setup)</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Quarterly Board-Ready Financial Reports (4 reports)</w:t>
            </w:r>
          </w:p>
        </w:tc>
        <w:tc>
          <w:tcPr/>
          <w:p>
            <w:pPr>
              <w:pStyle w:val="Compact"/>
              <w:jc w:val="left"/>
            </w:pPr>
            <w:r>
              <w:t xml:space="preserve">Per quarter</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Budgeting &amp; Cost Analysis Workshop (2 sessions)</w:t>
            </w:r>
          </w:p>
        </w:tc>
        <w:tc>
          <w:tcPr/>
          <w:p>
            <w:pPr>
              <w:pStyle w:val="Compact"/>
              <w:jc w:val="left"/>
            </w:pPr>
            <w:r>
              <w:t xml:space="preserve">Per session</w:t>
            </w:r>
          </w:p>
        </w:tc>
        <w:tc>
          <w:tcPr/>
          <w:p>
            <w:pPr>
              <w:pStyle w:val="Compact"/>
              <w:jc w:val="left"/>
            </w:pPr>
            <w:r>
              <w:t xml:space="preserve">75,000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Investment Appraisal &amp; DCF Analysis (up to 3 projects)</w:t>
            </w:r>
          </w:p>
        </w:tc>
        <w:tc>
          <w:tcPr/>
          <w:p>
            <w:pPr>
              <w:pStyle w:val="Compact"/>
              <w:jc w:val="left"/>
            </w:pPr>
            <w:r>
              <w:t xml:space="preserve">Per project</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Regulatory &amp; Tax Compliance Support (FBR, Sindh ST)</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7</w:t>
            </w:r>
          </w:p>
        </w:tc>
        <w:tc>
          <w:tcPr/>
          <w:p>
            <w:pPr>
              <w:pStyle w:val="Compact"/>
              <w:jc w:val="left"/>
            </w:pPr>
            <w:r>
              <w:t xml:space="preserve">Ad-hoc Advisory (up to 20 hours total)</w:t>
            </w:r>
          </w:p>
        </w:tc>
        <w:tc>
          <w:tcPr/>
          <w:p>
            <w:pPr>
              <w:pStyle w:val="Compact"/>
              <w:jc w:val="left"/>
            </w:pPr>
            <w:r>
              <w:t xml:space="preserve">As required</w:t>
            </w:r>
          </w:p>
        </w:tc>
        <w:tc>
          <w:tcPr/>
          <w:p>
            <w:pPr>
              <w:pStyle w:val="Compact"/>
              <w:jc w:val="left"/>
            </w:pPr>
            <w:r>
              <w:t xml:space="preserve">8,500/hr</w:t>
            </w:r>
          </w:p>
        </w:tc>
        <w:tc>
          <w:tcPr/>
          <w:p>
            <w:pPr>
              <w:pStyle w:val="Compact"/>
              <w:jc w:val="left"/>
            </w:pPr>
            <w:r>
              <w:t xml:space="preserve">170,000</w:t>
            </w:r>
          </w:p>
        </w:tc>
      </w:tr>
      <w:tr>
        <w:tc>
          <w:tcPr/>
          <w:p>
            <w:pPr>
              <w:pStyle w:val="Compact"/>
              <w:jc w:val="left"/>
            </w:pPr>
            <w:r>
              <w:t xml:space="preserve">8</w:t>
            </w:r>
          </w:p>
        </w:tc>
        <w:tc>
          <w:tcPr/>
          <w:p>
            <w:pPr>
              <w:pStyle w:val="Compact"/>
              <w:jc w:val="left"/>
            </w:pPr>
            <w:r>
              <w:t xml:space="preserve">Travel &amp; Local Transportation within Karachi</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t xml:space="preserve">Subtotal (PKR)</w:t>
            </w:r>
          </w:p>
        </w:tc>
        <w:tc>
          <w:tcPr/>
          <w:p>
            <w:pPr>
              <w:pStyle w:val="Compact"/>
              <w:jc w:val="left"/>
            </w:pPr>
            <w:r>
              <w:t xml:space="preserve">4,630,000</w:t>
            </w:r>
          </w:p>
        </w:tc>
      </w:tr>
      <w:tr>
        <w:tc>
          <w:tcPr>
            <w:gridSpan w:val="4"/>
          </w:tcPr>
          <w:p>
            <w:pPr>
              <w:pStyle w:val="Compact"/>
              <w:jc w:val="left"/>
            </w:pPr>
            <w:r>
              <w:t xml:space="preserve">Sales Tax @ 18% (Sindh Province, Pakistan)</w:t>
            </w:r>
          </w:p>
        </w:tc>
        <w:tc>
          <w:tcPr/>
          <w:p>
            <w:pPr>
              <w:pStyle w:val="Compact"/>
              <w:jc w:val="left"/>
            </w:pPr>
            <w:r>
              <w:t xml:space="preserve">833,400</w:t>
            </w:r>
          </w:p>
        </w:tc>
      </w:tr>
      <w:tr>
        <w:tc>
          <w:tcPr>
            <w:gridSpan w:val="4"/>
          </w:tcPr>
          <w:p>
            <w:pPr>
              <w:pStyle w:val="Compact"/>
              <w:jc w:val="left"/>
            </w:pPr>
            <w:r>
              <w:t xml:space="preserve">Grand Total (PKR)</w:t>
            </w:r>
          </w:p>
        </w:tc>
        <w:tc>
          <w:tcPr/>
          <w:p>
            <w:pPr>
              <w:pStyle w:val="Compact"/>
              <w:jc w:val="left"/>
            </w:pPr>
            <w:r>
              <w:t xml:space="preserve">5,463,400</w:t>
            </w:r>
          </w:p>
        </w:tc>
      </w:tr>
    </w:tbl>
    <w:p>
      <w:pPr>
        <w:pStyle w:val="BodyText"/>
      </w:pPr>
      <w:r>
        <w:t xml:space="preserve">* All amounts are quoted in Pakistani Rupees (PKR). The above</w:t>
      </w:r>
      <w:r>
        <w:t xml:space="preserve"> </w:t>
      </w:r>
      <w:r>
        <w:t xml:space="preserve">Quotation Estimate</w:t>
      </w:r>
      <w:r>
        <w:t xml:space="preserve"> </w:t>
      </w:r>
      <w:r>
        <w:t xml:space="preserve">reflects prevailing market rates for a qualified</w:t>
      </w:r>
      <w:r>
        <w:t xml:space="preserve"> </w:t>
      </w:r>
      <w:r>
        <w:t xml:space="preserve">Financial Analyst</w:t>
      </w:r>
      <w:r>
        <w:t xml:space="preserve"> </w:t>
      </w:r>
      <w:r>
        <w:t xml:space="preserve">in</w:t>
      </w:r>
      <w:r>
        <w:t xml:space="preserve"> </w:t>
      </w:r>
      <w:r>
        <w:t xml:space="preserve">Pakistan Karachi</w:t>
      </w:r>
      <w:r>
        <w:t xml:space="preserve"> </w:t>
      </w:r>
      <w:r>
        <w:t xml:space="preserve">as of June 2025.</w:t>
      </w:r>
    </w:p>
    <w:p>
      <w:pPr>
        <w:pStyle w:val="BodyText"/>
      </w:pPr>
      <w:r>
        <w:t xml:space="preserve">4.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the Pakistan Karachi professional services market.</w:t>
      </w:r>
    </w:p>
    <w:p>
      <w:pPr>
        <w:numPr>
          <w:ilvl w:val="0"/>
          <w:numId w:val="1002"/>
        </w:numPr>
        <w:pStyle w:val="Compact"/>
      </w:pPr>
      <w:r>
        <w:t xml:space="preserve">Payment terms: 40% advance upon signing, 30% upon completion of the first quarter, and 30% upon successful delivery of the final quarter's reports. All payments to be made via bank transfer to the account of M/s. Karachi Financial Solutions (Pvt.) Ltd., National Bank of Pakistan, Karachi Branch.</w:t>
      </w:r>
    </w:p>
    <w:p>
      <w:pPr>
        <w:numPr>
          <w:ilvl w:val="0"/>
          <w:numId w:val="1002"/>
        </w:numPr>
        <w:pStyle w:val="Compact"/>
      </w:pPr>
      <w:r>
        <w:t xml:space="preserve">The</w:t>
      </w:r>
      <w:r>
        <w:t xml:space="preserve"> </w:t>
      </w:r>
      <w:r>
        <w:t xml:space="preserve">Financial Analyst</w:t>
      </w:r>
      <w:r>
        <w:t xml:space="preserve"> </w:t>
      </w:r>
      <w:r>
        <w:t xml:space="preserve">assigned to this engagement shall hold a minimum of a Master's degree in Finance, Accounting, or a related discipline, with at least five (5) years of post-qualification experience in the Pakistan Karachi corporate sector.</w:t>
      </w:r>
    </w:p>
    <w:p>
      <w:pPr>
        <w:numPr>
          <w:ilvl w:val="0"/>
          <w:numId w:val="1002"/>
        </w:numPr>
        <w:pStyle w:val="Compact"/>
      </w:pPr>
      <w:r>
        <w:t xml:space="preserve">All work products, financial models, and reports prepared under this engagement shall remain the exclusive intellectual property of the client upon full payment.</w:t>
      </w:r>
    </w:p>
    <w:p>
      <w:pPr>
        <w:numPr>
          <w:ilvl w:val="0"/>
          <w:numId w:val="1002"/>
        </w:numPr>
        <w:pStyle w:val="Compact"/>
      </w:pPr>
      <w:r>
        <w:t xml:space="preserve">Confidentiality: The</w:t>
      </w:r>
      <w:r>
        <w:t xml:space="preserve"> </w:t>
      </w:r>
      <w:r>
        <w:t xml:space="preserve">Financial Analyst</w:t>
      </w:r>
      <w:r>
        <w:t xml:space="preserve"> </w:t>
      </w:r>
      <w:r>
        <w:t xml:space="preserve">and all supporting staff shall be bound by a Non-Disclosure Agreement (NDA) in accordance with the Pakistan Information Technology Act 2002 and applicable data protection regulations.</w:t>
      </w:r>
    </w:p>
    <w:p>
      <w:pPr>
        <w:numPr>
          <w:ilvl w:val="0"/>
          <w:numId w:val="1002"/>
        </w:numPr>
        <w:pStyle w:val="Compact"/>
      </w:pPr>
      <w:r>
        <w:t xml:space="preserve">Any additional services beyond the scope outlined herein shall be subject to a separate written amendment to this</w:t>
      </w:r>
      <w:r>
        <w:t xml:space="preserve"> </w:t>
      </w:r>
      <w:r>
        <w:t xml:space="preserve">Quotation Estimate</w:t>
      </w:r>
      <w:r>
        <w:t xml:space="preserve"> </w:t>
      </w:r>
      <w:r>
        <w:t xml:space="preserve">and mutual agreement on revised fees.</w:t>
      </w:r>
    </w:p>
    <w:p>
      <w:pPr>
        <w:numPr>
          <w:ilvl w:val="0"/>
          <w:numId w:val="1002"/>
        </w:numPr>
        <w:pStyle w:val="Compact"/>
      </w:pPr>
      <w:r>
        <w:t xml:space="preserve">Disputes arising from this engagement shall be resolved through arbitration in Karachi, Sindh, Pakistan, in accordance with the Arbitration Act 1940 of Pakistan.</w:t>
      </w:r>
    </w:p>
    <w:p>
      <w:pPr>
        <w:numPr>
          <w:ilvl w:val="0"/>
          <w:numId w:val="1002"/>
        </w:numPr>
        <w:pStyle w:val="Compact"/>
      </w:pPr>
      <w:r>
        <w:t xml:space="preserve">This engagement is subject to the prevailing economic conditions in Pakistan Karachi, including but not limited to changes in the State Bank of Pakistan (SBP) exchange rates, inflation adjustments, and any new tax legislation enacted by the Federal or Sindh provincial government.</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The</w:t>
      </w:r>
      <w:r>
        <w:t xml:space="preserve"> </w:t>
      </w:r>
      <w:r>
        <w:t xml:space="preserve">Financial Analyst</w:t>
      </w:r>
      <w:r>
        <w:t xml:space="preserve"> </w:t>
      </w:r>
      <w:r>
        <w:t xml:space="preserve">services described herein are specifically calibrated for entities registered and operating in</w:t>
      </w:r>
      <w:r>
        <w:t xml:space="preserve"> </w:t>
      </w:r>
      <w:r>
        <w:t xml:space="preserve">Pakistan Karachi</w:t>
      </w:r>
      <w:r>
        <w:t xml:space="preserve"> </w:t>
      </w:r>
      <w:r>
        <w:t xml:space="preserve">and are subject to the regulatory framework of the Sindh provincial government and federal authorities.</w:t>
      </w:r>
    </w:p>
    <w:p>
      <w:pPr>
        <w:pStyle w:val="BodyText"/>
      </w:pPr>
      <w:r>
        <w:t xml:space="preserve">5. Acceptance &amp; Authorisation</w:t>
      </w:r>
    </w:p>
    <w:bookmarkStart w:id="21" w:name="X6ad495d1cdeaae41f300fbb2256e751e8ca143d"/>
    <w:p>
      <w:pPr>
        <w:pStyle w:val="Heading4"/>
      </w:pPr>
      <w:r>
        <w:t xml:space="preserve">For M/s. Karachi Financial Solutions (Pvt.) Ltd.</w:t>
      </w:r>
    </w:p>
    <w:p>
      <w:pPr>
        <w:pStyle w:val="FirstParagraph"/>
      </w:pPr>
      <w:r>
        <w:t xml:space="preserve">Name: _________________________</w:t>
      </w:r>
    </w:p>
    <w:p>
      <w:pPr>
        <w:pStyle w:val="BodyText"/>
      </w:pPr>
      <w:r>
        <w:t xml:space="preserve">Designation: Managing Director</w:t>
      </w:r>
    </w:p>
    <w:p>
      <w:pPr>
        <w:pStyle w:val="BodyText"/>
      </w:pPr>
      <w:r>
        <w:t xml:space="preserve">Signature &amp; Date</w:t>
      </w:r>
    </w:p>
    <w:bookmarkEnd w:id="21"/>
    <w:bookmarkStart w:id="22" w:name="for-the-client"/>
    <w:p>
      <w:pPr>
        <w:pStyle w:val="Heading4"/>
      </w:pPr>
      <w:r>
        <w:t xml:space="preserve">For the Client</w:t>
      </w:r>
    </w:p>
    <w:p>
      <w:pPr>
        <w:pStyle w:val="FirstParagraph"/>
      </w:pPr>
      <w:r>
        <w:t xml:space="preserve">Name: _________________________</w:t>
      </w:r>
    </w:p>
    <w:p>
      <w:pPr>
        <w:pStyle w:val="BodyText"/>
      </w:pPr>
      <w:r>
        <w:t xml:space="preserve">Designation: _________________________</w:t>
      </w:r>
    </w:p>
    <w:p>
      <w:pPr>
        <w:pStyle w:val="BodyText"/>
      </w:pPr>
      <w:r>
        <w:t xml:space="preserve">Signature &amp; Date</w:t>
      </w:r>
    </w:p>
    <w:bookmarkEnd w:id="22"/>
    <w:p>
      <w:pPr>
        <w:pStyle w:val="BodyText"/>
      </w:pPr>
      <w:r>
        <w:t xml:space="preserve">This</w:t>
      </w:r>
      <w:r>
        <w:t xml:space="preserve"> </w:t>
      </w:r>
      <w:r>
        <w:t xml:space="preserve">Quotation Estimate</w:t>
      </w:r>
      <w:r>
        <w:t xml:space="preserve"> </w:t>
      </w:r>
      <w:r>
        <w:t xml:space="preserve">(QE-FA-KHI-2025-0472) was prepared by M/s. Karachi Financial Solutions (Pvt.) Ltd., a registered company in Pakistan Karachi, for the provision of professional</w:t>
      </w:r>
      <w:r>
        <w:t xml:space="preserve"> </w:t>
      </w:r>
      <w:r>
        <w:t xml:space="preserve">Financial Analyst</w:t>
      </w:r>
      <w:r>
        <w:t xml:space="preserve"> </w:t>
      </w:r>
      <w:r>
        <w:t xml:space="preserve">services. Document generated on 15 June 2025. For queries, please contact our Karachi office at +92-21-3584-7721 or email info@kfsolutions.pk.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Pakistan Karachi</dc:title>
  <dc:creator/>
  <dc:language>en</dc:language>
  <cp:keywords/>
  <dcterms:created xsi:type="dcterms:W3CDTF">2026-10-10T03:39:31Z</dcterms:created>
  <dcterms:modified xsi:type="dcterms:W3CDTF">2026-10-10T03:39:31Z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