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Meridian Professional Services Inc.</w:t>
      </w:r>
    </w:p>
    <w:p>
      <w:pPr>
        <w:pStyle w:val="BodyText"/>
      </w:pPr>
      <w:r>
        <w:t xml:space="preserve">128th Floor, The Enterprise Center, Makati City, Philippines Manila 1226</w:t>
      </w:r>
    </w:p>
    <w:p>
      <w:pPr>
        <w:pStyle w:val="BodyText"/>
      </w:pPr>
      <w:r>
        <w:t xml:space="preserve">Tel: +63 (2) 8888-4521 | Email: quotations@meridianps.ph</w:t>
      </w:r>
    </w:p>
    <w:p>
      <w:pPr>
        <w:pStyle w:val="BodyText"/>
      </w:pPr>
      <w:r>
        <w:t xml:space="preserve">SEC Registration No. CS2019-045678 | BIR TIN: 000-123-456-000</w:t>
      </w:r>
    </w:p>
    <w:bookmarkEnd w:id="20"/>
    <w:p>
      <w:pPr>
        <w:pStyle w:val="BodyText"/>
      </w:pPr>
      <w:r>
        <w:rPr>
          <w:bCs/>
          <w:b/>
        </w:rPr>
        <w:t xml:space="preserve">Quotation No.:</w:t>
      </w:r>
      <w:r>
        <w:t xml:space="preserve"> </w:t>
      </w:r>
      <w:r>
        <w:t xml:space="preserve">QTE-2025-07842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p>
    <w:p>
      <w:pPr>
        <w:pStyle w:val="BodyText"/>
      </w:pPr>
      <w:r>
        <w:t xml:space="preserve">Atty. Ricardo S. Dela Cruz</w:t>
      </w:r>
    </w:p>
    <w:p>
      <w:pPr>
        <w:pStyle w:val="BodyText"/>
      </w:pPr>
      <w:r>
        <w:t xml:space="preserve">VP, Finance &amp; Operations</w:t>
      </w:r>
    </w:p>
    <w:p>
      <w:pPr>
        <w:pStyle w:val="BodyText"/>
      </w:pPr>
      <w:r>
        <w:t xml:space="preserve">Philippine Pacific Holdings Corp.</w:t>
      </w:r>
    </w:p>
    <w:p>
      <w:pPr>
        <w:pStyle w:val="BodyText"/>
      </w:pPr>
      <w:r>
        <w:t xml:space="preserve">5th Avenue, Bonifacio Global City, Philippines Manila</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Meridian Professional Services Inc. to provide a comprehensive and transparent cost breakdown for the recruitment, onboarding, and first-year engagement of a qualified</w:t>
      </w:r>
      <w:r>
        <w:t xml:space="preserve"> </w:t>
      </w:r>
      <w:r>
        <w:t xml:space="preserve">Financial Analyst</w:t>
      </w:r>
      <w:r>
        <w:t xml:space="preserve"> </w:t>
      </w:r>
      <w:r>
        <w:t xml:space="preserve">professional. This document has been specifically prepared for deployment within the</w:t>
      </w:r>
      <w:r>
        <w:t xml:space="preserve"> </w:t>
      </w:r>
      <w:r>
        <w:t xml:space="preserve">Philippines Manila</w:t>
      </w:r>
      <w:r>
        <w:t xml:space="preserve"> </w:t>
      </w:r>
      <w:r>
        <w:t xml:space="preserve">metropolitan area, taking into account local labor market conditions, prevailing wage standards set by the Department of Labor and Employment (DOLE), and the competitive talent landscape in the National Capital Region (NCR).</w:t>
      </w:r>
    </w:p>
    <w:p>
      <w:pPr>
        <w:pStyle w:val="BodyText"/>
      </w:pPr>
      <w:r>
        <w:t xml:space="preserve">The</w:t>
      </w:r>
      <w:r>
        <w:t xml:space="preserve"> </w:t>
      </w:r>
      <w:r>
        <w:t xml:space="preserve">Financial Analyst</w:t>
      </w:r>
      <w:r>
        <w:t xml:space="preserve"> </w:t>
      </w:r>
      <w:r>
        <w:t xml:space="preserve">position described in this</w:t>
      </w:r>
      <w:r>
        <w:t xml:space="preserve"> </w:t>
      </w:r>
      <w:r>
        <w:t xml:space="preserve">Quotation Estimate</w:t>
      </w:r>
      <w:r>
        <w:t xml:space="preserve"> </w:t>
      </w:r>
      <w:r>
        <w:t xml:space="preserve">encompasses responsibilities including but not limited to: preparation of monthly and quarterly financial reports, variance analysis, budget forecasting, cash flow management, investment portfolio evaluation, risk assessment modeling, and direct reporting to the Chief Financial Officer. The candidate will operate out of the client's primary office located in the</w:t>
      </w:r>
      <w:r>
        <w:t xml:space="preserve"> </w:t>
      </w:r>
      <w:r>
        <w:t xml:space="preserve">Philippines Manila</w:t>
      </w:r>
      <w:r>
        <w:t xml:space="preserve"> </w:t>
      </w:r>
      <w:r>
        <w:t xml:space="preserve">business district and is expected to work a standard 42-hour workweek in compliance with Republic Act No. 6715 (8-Hour Workday Law).</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Recruitment and Sourcing of Financial Analyst (including job posting, screening, and initial interviews in Philippines Manila)</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Comprehensive Background Verification and Credential Validation for the Financial Analyst candidate</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First-Year Gross Salary for Financial Analyst (PHP 65,000/month x 12 months)</w:t>
            </w:r>
          </w:p>
        </w:tc>
        <w:tc>
          <w:tcPr/>
          <w:p>
            <w:pPr>
              <w:pStyle w:val="Compact"/>
              <w:jc w:val="left"/>
            </w:pPr>
            <w:r>
              <w:t xml:space="preserve">12 Months</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4</w:t>
            </w:r>
          </w:p>
        </w:tc>
        <w:tc>
          <w:tcPr/>
          <w:p>
            <w:pPr>
              <w:pStyle w:val="Compact"/>
              <w:jc w:val="left"/>
            </w:pPr>
            <w:r>
              <w:t xml:space="preserve">13th Month Pay (Mandatory under Philippine Labor Code, Article 103)</w:t>
            </w:r>
          </w:p>
        </w:tc>
        <w:tc>
          <w:tcPr/>
          <w:p>
            <w:pPr>
              <w:pStyle w:val="Compact"/>
              <w:jc w:val="left"/>
            </w:pPr>
            <w:r>
              <w:t xml:space="preserve">1 Lot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t xml:space="preserve">SSS, PhilHealth, and Pag-IBIG Employer Contributions (Annual, Philippines Manila rates)</w:t>
            </w:r>
          </w:p>
        </w:tc>
        <w:tc>
          <w:tcPr/>
          <w:p>
            <w:pPr>
              <w:pStyle w:val="Compact"/>
              <w:jc w:val="left"/>
            </w:pPr>
            <w:r>
              <w:t xml:space="preserve">1 Year</w:t>
            </w:r>
          </w:p>
        </w:tc>
        <w:tc>
          <w:tcPr/>
          <w:p>
            <w:pPr>
              <w:pStyle w:val="Compact"/>
              <w:jc w:val="left"/>
            </w:pPr>
            <w:r>
              <w:t xml:space="preserve">1</w:t>
            </w:r>
          </w:p>
        </w:tc>
        <w:tc>
          <w:tcPr/>
          <w:p>
            <w:pPr>
              <w:pStyle w:val="Compact"/>
              <w:jc w:val="left"/>
            </w:pPr>
            <w:r>
              <w:t xml:space="preserve">98,400.00</w:t>
            </w:r>
          </w:p>
        </w:tc>
      </w:tr>
      <w:tr>
        <w:tc>
          <w:tcPr/>
          <w:p>
            <w:pPr>
              <w:pStyle w:val="Compact"/>
              <w:jc w:val="left"/>
            </w:pPr>
            <w:r>
              <w:t xml:space="preserve">6</w:t>
            </w:r>
          </w:p>
        </w:tc>
        <w:tc>
          <w:tcPr/>
          <w:p>
            <w:pPr>
              <w:pStyle w:val="Compact"/>
              <w:jc w:val="left"/>
            </w:pPr>
            <w:r>
              <w:t xml:space="preserve">Annual Performance Bonus (15% of annual gross, subject to company policy)</w:t>
            </w:r>
          </w:p>
        </w:tc>
        <w:tc>
          <w:tcPr/>
          <w:p>
            <w:pPr>
              <w:pStyle w:val="Compact"/>
              <w:jc w:val="left"/>
            </w:pPr>
            <w:r>
              <w:t xml:space="preserve">1 Lot</w:t>
            </w:r>
          </w:p>
        </w:tc>
        <w:tc>
          <w:tcPr/>
          <w:p>
            <w:pPr>
              <w:pStyle w:val="Compact"/>
              <w:jc w:val="left"/>
            </w:pPr>
            <w:r>
              <w:t xml:space="preserve">117,000.00</w:t>
            </w:r>
          </w:p>
        </w:tc>
        <w:tc>
          <w:tcPr/>
          <w:p>
            <w:pPr>
              <w:pStyle w:val="Compact"/>
              <w:jc w:val="left"/>
            </w:pPr>
            <w:r>
              <w:t xml:space="preserve">117,000.00</w:t>
            </w:r>
          </w:p>
        </w:tc>
      </w:tr>
      <w:tr>
        <w:tc>
          <w:tcPr/>
          <w:p>
            <w:pPr>
              <w:pStyle w:val="Compact"/>
              <w:jc w:val="left"/>
            </w:pPr>
            <w:r>
              <w:t xml:space="preserve">7</w:t>
            </w:r>
          </w:p>
        </w:tc>
        <w:tc>
          <w:tcPr/>
          <w:p>
            <w:pPr>
              <w:pStyle w:val="Compact"/>
              <w:jc w:val="left"/>
            </w:pPr>
            <w:r>
              <w:t xml:space="preserve">Onboarding, Orientation, and Compliance Training (BIR, DOLE, and internal policies for Philippines Manila operations)</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Annual Health and Dental Insurance Coverage (HMO, Philippines Manila network)</w:t>
            </w:r>
          </w:p>
        </w:tc>
        <w:tc>
          <w:tcPr/>
          <w:p>
            <w:pPr>
              <w:pStyle w:val="Compact"/>
              <w:jc w:val="left"/>
            </w:pPr>
            <w:r>
              <w:t xml:space="preserve">1 Year</w:t>
            </w:r>
          </w:p>
        </w:tc>
        <w:tc>
          <w:tcPr/>
          <w:p>
            <w:pPr>
              <w:pStyle w:val="Compact"/>
              <w:jc w:val="left"/>
            </w:pPr>
            <w:r>
              <w:t xml:space="preserve">1</w:t>
            </w:r>
          </w:p>
        </w:tc>
        <w:tc>
          <w:tcPr/>
          <w:p>
            <w:pPr>
              <w:pStyle w:val="Compact"/>
              <w:jc w:val="left"/>
            </w:pPr>
            <w:r>
              <w:t xml:space="preserve">42,000.00</w:t>
            </w:r>
          </w:p>
        </w:tc>
      </w:tr>
      <w:tr>
        <w:tc>
          <w:tcPr/>
          <w:p>
            <w:pPr>
              <w:pStyle w:val="Compact"/>
              <w:jc w:val="left"/>
            </w:pPr>
            <w:r>
              <w:t xml:space="preserve">9</w:t>
            </w:r>
          </w:p>
        </w:tc>
        <w:tc>
          <w:tcPr/>
          <w:p>
            <w:pPr>
              <w:pStyle w:val="Compact"/>
              <w:jc w:val="left"/>
            </w:pPr>
            <w:r>
              <w:t xml:space="preserve">Professional Development and CFA/CPA Exam Subsidy (Annual allocation)</w:t>
            </w:r>
          </w:p>
        </w:tc>
        <w:tc>
          <w:tcPr/>
          <w:p>
            <w:pPr>
              <w:pStyle w:val="Compact"/>
              <w:jc w:val="left"/>
            </w:pPr>
            <w:r>
              <w:t xml:space="preserve">1 Year</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Office Equipment and Software Licensing (Laptop, Bloomberg Terminal access, Excel add-ins)</w:t>
            </w:r>
          </w:p>
        </w:tc>
        <w:tc>
          <w:tcPr/>
          <w:p>
            <w:pPr>
              <w:pStyle w:val="Compact"/>
              <w:jc w:val="left"/>
            </w:pPr>
            <w:r>
              <w:t xml:space="preserve">1 Lot</w:t>
            </w:r>
          </w:p>
        </w:tc>
        <w:tc>
          <w:tcPr/>
          <w:p>
            <w:pPr>
              <w:pStyle w:val="Compact"/>
              <w:jc w:val="left"/>
            </w:pPr>
            <w:r>
              <w:t xml:space="preserve">1</w:t>
            </w:r>
          </w:p>
        </w:tc>
        <w:tc>
          <w:tcPr/>
          <w:p>
            <w:pPr>
              <w:pStyle w:val="Compact"/>
              <w:jc w:val="left"/>
            </w:pPr>
            <w:r>
              <w:t xml:space="preserve">125,000.00</w:t>
            </w:r>
          </w:p>
        </w:tc>
      </w:tr>
      <w:tr>
        <w:tc>
          <w:tcPr/>
          <w:p>
            <w:pPr>
              <w:pStyle w:val="Compact"/>
              <w:jc w:val="left"/>
            </w:pPr>
            <w:r>
              <w:t xml:space="preserve">11</w:t>
            </w:r>
          </w:p>
        </w:tc>
        <w:tc>
          <w:tcPr/>
          <w:p>
            <w:pPr>
              <w:pStyle w:val="Compact"/>
              <w:jc w:val="left"/>
            </w:pPr>
            <w:r>
              <w:t xml:space="preserve">Administrative and Processing Fees (Employment contract, NBI clearance, ITR filing support)</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12</w:t>
            </w:r>
          </w:p>
        </w:tc>
        <w:tc>
          <w:tcPr/>
          <w:p>
            <w:pPr>
              <w:pStyle w:val="Compact"/>
              <w:jc w:val="left"/>
            </w:pPr>
            <w:r>
              <w:t xml:space="preserve">Service Fee and Management Retainer (Meridian Professional Services Inc.)</w:t>
            </w:r>
          </w:p>
        </w:tc>
        <w:tc>
          <w:tcPr/>
          <w:p>
            <w:pPr>
              <w:pStyle w:val="Compact"/>
              <w:jc w:val="left"/>
            </w:pPr>
            <w:r>
              <w:t xml:space="preserve">1 Year</w:t>
            </w:r>
          </w:p>
        </w:tc>
        <w:tc>
          <w:tcPr/>
          <w:p>
            <w:pPr>
              <w:pStyle w:val="Compact"/>
              <w:jc w:val="left"/>
            </w:pPr>
            <w:r>
              <w:t xml:space="preserve">1</w:t>
            </w:r>
          </w:p>
        </w:tc>
        <w:tc>
          <w:tcPr/>
          <w:p>
            <w:pPr>
              <w:pStyle w:val="Compact"/>
              <w:jc w:val="left"/>
            </w:pPr>
            <w:r>
              <w:t xml:space="preserve">150,000.00</w:t>
            </w:r>
          </w:p>
        </w:tc>
      </w:tr>
      <w:tr>
        <w:tc>
          <w:tcPr>
            <w:gridSpan w:val="4"/>
          </w:tcPr>
          <w:p>
            <w:pPr>
              <w:pStyle w:val="Compact"/>
              <w:jc w:val="right"/>
            </w:pPr>
            <w:r>
              <w:t xml:space="preserve">SUBTOTAL (PHP)</w:t>
            </w:r>
          </w:p>
        </w:tc>
        <w:tc>
          <w:tcPr/>
          <w:p>
            <w:pPr>
              <w:pStyle w:val="Compact"/>
              <w:jc w:val="left"/>
            </w:pPr>
            <w:r>
              <w:t xml:space="preserve">1,542,900.00</w:t>
            </w:r>
          </w:p>
        </w:tc>
      </w:tr>
      <w:tr>
        <w:tc>
          <w:tcPr>
            <w:gridSpan w:val="4"/>
          </w:tcPr>
          <w:p>
            <w:pPr>
              <w:pStyle w:val="Compact"/>
              <w:jc w:val="right"/>
            </w:pPr>
            <w:r>
              <w:t xml:space="preserve">VAT (12% as per BIR regulations, Philippines Manila)</w:t>
            </w:r>
          </w:p>
        </w:tc>
        <w:tc>
          <w:tcPr/>
          <w:p>
            <w:pPr>
              <w:pStyle w:val="Compact"/>
              <w:jc w:val="left"/>
            </w:pPr>
            <w:r>
              <w:t xml:space="preserve">185,148.00</w:t>
            </w:r>
          </w:p>
        </w:tc>
      </w:tr>
      <w:tr>
        <w:tc>
          <w:tcPr>
            <w:gridSpan w:val="4"/>
          </w:tcPr>
          <w:p>
            <w:pPr>
              <w:pStyle w:val="Compact"/>
              <w:jc w:val="right"/>
            </w:pPr>
            <w:r>
              <w:t xml:space="preserve">GRAND TOTAL (PHP)</w:t>
            </w:r>
          </w:p>
        </w:tc>
        <w:tc>
          <w:tcPr/>
          <w:p>
            <w:pPr>
              <w:pStyle w:val="Compact"/>
              <w:jc w:val="left"/>
            </w:pPr>
            <w:r>
              <w:t xml:space="preserve">1,728,048.00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Beyond this period, all pricing, particularly the</w:t>
      </w:r>
      <w:r>
        <w:t xml:space="preserve"> </w:t>
      </w:r>
      <w:r>
        <w:t xml:space="preserve">Financial Analyst</w:t>
      </w:r>
      <w:r>
        <w:t xml:space="preserve"> </w:t>
      </w:r>
      <w:r>
        <w:t xml:space="preserve">salary component, is subject to revision based on current</w:t>
      </w:r>
      <w:r>
        <w:t xml:space="preserve"> </w:t>
      </w:r>
      <w:r>
        <w:t xml:space="preserve">Philippines Manila</w:t>
      </w:r>
      <w:r>
        <w:t xml:space="preserve"> </w:t>
      </w:r>
      <w:r>
        <w:t xml:space="preserve">labor market indices and DOLE minimum wage adjustments.</w:t>
      </w:r>
    </w:p>
    <w:p>
      <w:pPr>
        <w:numPr>
          <w:ilvl w:val="0"/>
          <w:numId w:val="1001"/>
        </w:numPr>
        <w:pStyle w:val="Compact"/>
      </w:pPr>
      <w:r>
        <w:t xml:space="preserve">Payment terms: 50% upon acceptance of this</w:t>
      </w:r>
      <w:r>
        <w:t xml:space="preserve"> </w:t>
      </w:r>
      <w:r>
        <w:t xml:space="preserve">Quotation Estimate</w:t>
      </w:r>
      <w:r>
        <w:t xml:space="preserve"> </w:t>
      </w:r>
      <w:r>
        <w:t xml:space="preserve">and execution of the Service Agreement; 50% upon successful onboarding and commencement of duties by the</w:t>
      </w:r>
      <w:r>
        <w:t xml:space="preserve"> </w:t>
      </w:r>
      <w:r>
        <w:t xml:space="preserve">Financial Analyst</w:t>
      </w:r>
      <w:r>
        <w:t xml:space="preserve">.</w:t>
      </w:r>
    </w:p>
    <w:p>
      <w:pPr>
        <w:numPr>
          <w:ilvl w:val="0"/>
          <w:numId w:val="1001"/>
        </w:numPr>
        <w:pStyle w:val="Compact"/>
      </w:pPr>
      <w:r>
        <w:t xml:space="preserve">All amounts stated in this document are in Philippine Pesos (PHP) and are subject to the prevailing 12% Value Added Tax (VAT) as mandated by the Bureau of Internal Revenue (BIR) for transactions conducted in</w:t>
      </w:r>
      <w:r>
        <w:t xml:space="preserve"> </w:t>
      </w:r>
      <w:r>
        <w:t xml:space="preserve">Philippines Manila</w:t>
      </w:r>
      <w:r>
        <w:t xml:space="preserve">.</w:t>
      </w:r>
    </w:p>
    <w:p>
      <w:pPr>
        <w:numPr>
          <w:ilvl w:val="0"/>
          <w:numId w:val="1001"/>
        </w:numPr>
        <w:pStyle w:val="Compact"/>
      </w:pPr>
      <w:r>
        <w:t xml:space="preserve">The</w:t>
      </w:r>
      <w:r>
        <w:t xml:space="preserve"> </w:t>
      </w:r>
      <w:r>
        <w:t xml:space="preserve">Financial Analyst</w:t>
      </w:r>
      <w:r>
        <w:t xml:space="preserve"> </w:t>
      </w:r>
      <w:r>
        <w:t xml:space="preserve">engagement is structured as a one-year initial contract with the option to renew for successive one-year terms, subject to mutual written agreement and performance evaluation.</w:t>
      </w:r>
    </w:p>
    <w:p>
      <w:pPr>
        <w:numPr>
          <w:ilvl w:val="0"/>
          <w:numId w:val="1001"/>
        </w:numPr>
        <w:pStyle w:val="Compact"/>
      </w:pPr>
      <w:r>
        <w:t xml:space="preserve">Meridian Professional Services Inc. shall bear full responsibility for compliance with all applicable Philippine labor laws, including the Labor Code of the Philippines, the Data Privacy Act of 2012 (RA 10173), and all local ordinances of the City of Manila and the NCR.</w:t>
      </w:r>
    </w:p>
    <w:p>
      <w:pPr>
        <w:numPr>
          <w:ilvl w:val="0"/>
          <w:numId w:val="1001"/>
        </w:numPr>
        <w:pStyle w:val="Compact"/>
      </w:pPr>
      <w:r>
        <w:t xml:space="preserve">Any changes to the scope of work, additional responsibilities assigned to the</w:t>
      </w:r>
      <w:r>
        <w:t xml:space="preserve"> </w:t>
      </w:r>
      <w:r>
        <w:t xml:space="preserve">Financial Analyst</w:t>
      </w:r>
      <w:r>
        <w:t xml:space="preserve">, or modifications to the work location within</w:t>
      </w:r>
      <w:r>
        <w:t xml:space="preserve"> </w:t>
      </w:r>
      <w:r>
        <w:t xml:space="preserve">Philippines Manila</w:t>
      </w:r>
      <w:r>
        <w:t xml:space="preserve"> </w:t>
      </w:r>
      <w:r>
        <w:t xml:space="preserve">shall require a formal amendment to this</w:t>
      </w:r>
      <w:r>
        <w:t xml:space="preserve"> </w:t>
      </w:r>
      <w:r>
        <w:t xml:space="preserve">Quotation Estimate</w:t>
      </w:r>
      <w:r>
        <w:t xml:space="preserve"> </w:t>
      </w:r>
      <w:r>
        <w:t xml:space="preserve">in writing.</w:t>
      </w:r>
    </w:p>
    <w:p>
      <w:pPr>
        <w:numPr>
          <w:ilvl w:val="0"/>
          <w:numId w:val="1001"/>
        </w:numPr>
        <w:pStyle w:val="Compact"/>
      </w:pPr>
      <w:r>
        <w:t xml:space="preserve">This</w:t>
      </w:r>
      <w:r>
        <w:t xml:space="preserve"> </w:t>
      </w:r>
      <w:r>
        <w:t xml:space="preserve">Quotation Estimate</w:t>
      </w:r>
      <w:r>
        <w:t xml:space="preserve"> </w:t>
      </w:r>
      <w:r>
        <w:t xml:space="preserve">does not constitute a binding employment contract. The formal employment agreement for the</w:t>
      </w:r>
      <w:r>
        <w:t xml:space="preserve"> </w:t>
      </w:r>
      <w:r>
        <w:t xml:space="preserve">Financial Analyst</w:t>
      </w:r>
      <w:r>
        <w:t xml:space="preserve"> </w:t>
      </w:r>
      <w:r>
        <w:t xml:space="preserve">shall be executed separately in accordance with Philippine labor standards.</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a</w:t>
      </w:r>
      <w:r>
        <w:t xml:space="preserve"> </w:t>
      </w:r>
      <w:r>
        <w:t xml:space="preserve">Financial Analyst</w:t>
      </w:r>
      <w:r>
        <w:t xml:space="preserve"> </w:t>
      </w:r>
      <w:r>
        <w:t xml:space="preserve">in</w:t>
      </w:r>
      <w:r>
        <w:t xml:space="preserve"> </w:t>
      </w:r>
      <w:r>
        <w:t xml:space="preserve">Philippines Manila</w:t>
      </w:r>
      <w:r>
        <w:t xml:space="preserve">.</w:t>
      </w:r>
    </w:p>
    <w:p>
      <w:pPr>
        <w:pStyle w:val="BodyText"/>
      </w:pPr>
      <w:r>
        <w:rPr>
          <w:bCs/>
          <w:b/>
        </w:rPr>
        <w:t xml:space="preserve">For Meridian Professional Services Inc.</w:t>
      </w:r>
      <w:r>
        <w:br/>
      </w:r>
      <w:r>
        <w:t xml:space="preserve">_________________________________</w:t>
      </w:r>
      <w:r>
        <w:br/>
      </w:r>
      <w:r>
        <w:t xml:space="preserve">Maria L. Santos</w:t>
      </w:r>
      <w:r>
        <w:br/>
      </w:r>
      <w:r>
        <w:t xml:space="preserve">Managing Director</w:t>
      </w:r>
      <w:r>
        <w:br/>
      </w:r>
      <w:r>
        <w:t xml:space="preserve">Date: ___________________</w:t>
      </w:r>
    </w:p>
    <w:p>
      <w:pPr>
        <w:pStyle w:val="BodyText"/>
      </w:pPr>
      <w:r>
        <w:rPr>
          <w:bCs/>
          <w:b/>
        </w:rPr>
        <w:t xml:space="preserve">Accepted by (Client)</w:t>
      </w:r>
      <w:r>
        <w:br/>
      </w:r>
      <w:r>
        <w:t xml:space="preserve">_________________________________</w:t>
      </w:r>
      <w:r>
        <w:br/>
      </w:r>
      <w:r>
        <w:t xml:space="preserve">Atty. Ricardo S. Dela Cruz</w:t>
      </w:r>
      <w:r>
        <w:br/>
      </w:r>
      <w:r>
        <w:t xml:space="preserve">VP, Finance &amp; Operations</w:t>
      </w:r>
      <w:r>
        <w:br/>
      </w:r>
      <w:r>
        <w:t xml:space="preserve">Philippine Pacific Holdings Corp.</w:t>
      </w:r>
      <w:r>
        <w:br/>
      </w:r>
      <w:r>
        <w:t xml:space="preserve">Date: ___________________</w:t>
      </w:r>
    </w:p>
    <w:p>
      <w:pPr>
        <w:pStyle w:val="BodyText"/>
      </w:pPr>
      <w:r>
        <w:t xml:space="preserve">This Quotation Estimate was prepared exclusively for Philippine Pacific Holdings Corp. and is not transferable. All information contained herein is confidential and intended solely for the named recipient. For inquiries regarding this Quotation Estimate, please contact our Philippines Manila office at +63 (2) 8888-4521 or quotations@meridianps.ph.</w:t>
      </w:r>
    </w:p>
    <w:p>
      <w:pPr>
        <w:pStyle w:val="BodyText"/>
      </w:pPr>
      <w:r>
        <w:t xml:space="preserve">© 2025 Meridian Professional Services Inc. All Rights Reserved. | Document Ref: QTE-2025-07842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Philippines Manila</dc:title>
  <dc:creator/>
  <dc:language>en</dc:language>
  <cp:keywords/>
  <dcterms:created xsi:type="dcterms:W3CDTF">2026-10-10T02:54:19Z</dcterms:created>
  <dcterms:modified xsi:type="dcterms:W3CDTF">2026-10-10T02:54:19Z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