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rayan-professional-consulting-llc"/>
    <w:p>
      <w:pPr>
        <w:pStyle w:val="Heading1"/>
      </w:pPr>
      <w:r>
        <w:t xml:space="preserve">AL-RAYAN PROFESSIONAL CONSULTING LLC</w:t>
      </w:r>
    </w:p>
    <w:p>
      <w:pPr>
        <w:pStyle w:val="FirstParagraph"/>
      </w:pPr>
      <w:r>
        <w:t xml:space="preserve">Office 1204, Kingdom Tower, King Fahd Road, Riyadh 12212, Saudi Arabia</w:t>
      </w:r>
    </w:p>
    <w:p>
      <w:pPr>
        <w:pStyle w:val="BodyText"/>
      </w:pPr>
      <w:r>
        <w:t xml:space="preserve">Tel: +966 11 456 7890 | Email: quotations@alrayan-consulting.sa | CR: 1010XXXXXX</w:t>
      </w:r>
    </w:p>
    <w:p>
      <w:pPr>
        <w:pStyle w:val="BodyText"/>
      </w:pPr>
      <w:r>
        <w:t xml:space="preserve">VAT Registration No: 3101XXXXXX00003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QE-2025-RA-0472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Location:</w:t>
      </w:r>
      <w:r>
        <w:t xml:space="preserve"> </w:t>
      </w:r>
      <w:r>
        <w:t xml:space="preserve">Saudi Arabia, Riyadh</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[Street, District], Riyadh, Saudi Arabia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Al-Rayyan Professional Consulting LLC to provide a comprehensive and transparent cost breakdown for the recruitment, placement, and ongoing professional support of a qualified</w:t>
      </w:r>
      <w:r>
        <w:t xml:space="preserve"> </w:t>
      </w:r>
      <w:r>
        <w:t xml:space="preserve">Financial Analyst</w:t>
      </w:r>
      <w:r>
        <w:t xml:space="preserve"> </w:t>
      </w:r>
      <w:r>
        <w:t xml:space="preserve">within the client's operations in</w:t>
      </w:r>
      <w:r>
        <w:t xml:space="preserve"> </w:t>
      </w:r>
      <w:r>
        <w:t xml:space="preserve">Saudi Arabia, Riyadh</w:t>
      </w:r>
      <w:r>
        <w:t xml:space="preserve">. This document serves as a binding financial proposal that outlines all associated fees, service deliverables, timelines, and contractual terms governing the engagement. The</w:t>
      </w:r>
      <w:r>
        <w:t xml:space="preserve"> </w:t>
      </w:r>
      <w:r>
        <w:t xml:space="preserve">Financial Analyst</w:t>
      </w:r>
      <w:r>
        <w:t xml:space="preserve"> </w:t>
      </w:r>
      <w:r>
        <w:t xml:space="preserve">position described herein is intended to support the client's corporate finance, budgeting, forecasting, and investment analysis functions in alignment with the strategic objectives of the organization operating in the Riyadh metropolitan area.</w:t>
      </w:r>
    </w:p>
    <w:bookmarkEnd w:id="23"/>
    <w:bookmarkStart w:id="24" w:name="X37ea7fc3ccdb9249fae5bd38bad30edd96a901e"/>
    <w:p>
      <w:pPr>
        <w:pStyle w:val="Heading2"/>
      </w:pPr>
      <w:r>
        <w:t xml:space="preserve">2. Description of Services – Financial Analyst Engagement</w:t>
      </w:r>
    </w:p>
    <w:p>
      <w:pPr>
        <w:pStyle w:val="FirstParagraph"/>
      </w:pPr>
      <w:r>
        <w:t xml:space="preserve">The</w:t>
      </w:r>
      <w:r>
        <w:t xml:space="preserve"> </w:t>
      </w:r>
      <w:r>
        <w:t xml:space="preserve">Financial Analyst</w:t>
      </w:r>
      <w:r>
        <w:t xml:space="preserve"> </w:t>
      </w:r>
      <w:r>
        <w:t xml:space="preserve">to be placed under this</w:t>
      </w:r>
      <w:r>
        <w:t xml:space="preserve"> </w:t>
      </w:r>
      <w:r>
        <w:t xml:space="preserve">Quotation Estimate</w:t>
      </w:r>
      <w:r>
        <w:t xml:space="preserve"> </w:t>
      </w:r>
      <w:r>
        <w:t xml:space="preserve">will perform the following core responsibilities within the client's Riyadh office:</w:t>
      </w:r>
    </w:p>
    <w:p>
      <w:pPr>
        <w:numPr>
          <w:ilvl w:val="0"/>
          <w:numId w:val="1001"/>
        </w:numPr>
        <w:pStyle w:val="Compact"/>
      </w:pPr>
      <w:r>
        <w:t xml:space="preserve">Prepare and maintain monthly, quarterly, and annual financial reports in compliance with Saudi Arabian Monetary Authority (SAMA) regulations and International Financial Reporting Standards (IFRS).</w:t>
      </w:r>
    </w:p>
    <w:p>
      <w:pPr>
        <w:numPr>
          <w:ilvl w:val="0"/>
          <w:numId w:val="1001"/>
        </w:numPr>
        <w:pStyle w:val="Compact"/>
      </w:pPr>
      <w:r>
        <w:t xml:space="preserve">Develop and manage comprehensive financial models for budgeting, cash flow forecasting, and capital expenditure planning tailored to the Saudi market conditions.</w:t>
      </w:r>
    </w:p>
    <w:p>
      <w:pPr>
        <w:numPr>
          <w:ilvl w:val="0"/>
          <w:numId w:val="1001"/>
        </w:numPr>
        <w:pStyle w:val="Compact"/>
      </w:pPr>
      <w:r>
        <w:t xml:space="preserve">Conduct variance analysis, cost-benefit assessments, and investment return evaluations to support senior management decision-making in Riyadh.</w:t>
      </w:r>
    </w:p>
    <w:p>
      <w:pPr>
        <w:numPr>
          <w:ilvl w:val="0"/>
          <w:numId w:val="1001"/>
        </w:numPr>
        <w:pStyle w:val="Compact"/>
      </w:pPr>
      <w:r>
        <w:t xml:space="preserve">Monitor and report on key performance indicators (KPIs) related to revenue, profitability, and operational efficiency across all business units.</w:t>
      </w:r>
    </w:p>
    <w:p>
      <w:pPr>
        <w:numPr>
          <w:ilvl w:val="0"/>
          <w:numId w:val="1001"/>
        </w:numPr>
        <w:pStyle w:val="Compact"/>
      </w:pPr>
      <w:r>
        <w:t xml:space="preserve">Assist in the preparation of board-level presentations, investor reports, and regulatory filings required by Saudi authorities.</w:t>
      </w:r>
    </w:p>
    <w:p>
      <w:pPr>
        <w:numPr>
          <w:ilvl w:val="0"/>
          <w:numId w:val="1001"/>
        </w:numPr>
        <w:pStyle w:val="Compact"/>
      </w:pPr>
      <w:r>
        <w:t xml:space="preserve">Collaborate with internal audit, tax, and treasury departments to ensure full compliance with the Zakat, Tax and Customs Authority (ZATCA) requirements.</w:t>
      </w:r>
    </w:p>
    <w:p>
      <w:pPr>
        <w:numPr>
          <w:ilvl w:val="0"/>
          <w:numId w:val="1001"/>
        </w:numPr>
        <w:pStyle w:val="Compact"/>
      </w:pPr>
      <w:r>
        <w:t xml:space="preserve">Provide ad-hoc financial analysis and strategic recommendations to the Chief Financial Officer and executive leadership team.</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Recruitment and screening of qualified Financial Analyst candidates in Saudi Arabia, Riyadh (including CV sourcing, interviews, and background verification)</w:t>
            </w:r>
          </w:p>
        </w:tc>
        <w:tc>
          <w:tcPr/>
          <w:p>
            <w:pPr>
              <w:pStyle w:val="Compact"/>
              <w:jc w:val="left"/>
            </w:pPr>
            <w:r>
              <w:t xml:space="preserve">1 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Onboarding, Iqama processing, and labor permit facilitation for the Financial Analyst in Riyadh</w:t>
            </w:r>
          </w:p>
        </w:tc>
        <w:tc>
          <w:tcPr/>
          <w:p>
            <w:pPr>
              <w:pStyle w:val="Compact"/>
              <w:jc w:val="left"/>
            </w:pPr>
            <w:r>
              <w:t xml:space="preserve">1 Position</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Monthly salary and statutory benefits for the Financial Analyst (12 months, inclusive of GOSI contributions, medical insurance, and annual leave entitlements)</w:t>
            </w:r>
          </w:p>
        </w:tc>
        <w:tc>
          <w:tcPr/>
          <w:p>
            <w:pPr>
              <w:pStyle w:val="Compact"/>
              <w:jc w:val="left"/>
            </w:pPr>
            <w:r>
              <w:t xml:space="preserve">12 Months</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4</w:t>
            </w:r>
          </w:p>
        </w:tc>
        <w:tc>
          <w:tcPr/>
          <w:p>
            <w:pPr>
              <w:pStyle w:val="Compact"/>
              <w:jc w:val="left"/>
            </w:pPr>
            <w:r>
              <w:t xml:space="preserve">Professional development and continuous training for the Financial Analyst (IFRS certification, Saudi regulatory updates, advanced Excel and BI tools)</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Ongoing HR management, payroll administration, and compliance monitoring for the Financial Analyst engagement in Riyadh</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6</w:t>
            </w:r>
          </w:p>
        </w:tc>
        <w:tc>
          <w:tcPr/>
          <w:p>
            <w:pPr>
              <w:pStyle w:val="Compact"/>
              <w:jc w:val="left"/>
            </w:pPr>
            <w:r>
              <w:t xml:space="preserve">Performance review and annual appraisal cycle for the Financial Analyst (two cycles per year)</w:t>
            </w:r>
          </w:p>
        </w:tc>
        <w:tc>
          <w:tcPr/>
          <w:p>
            <w:pPr>
              <w:pStyle w:val="Compact"/>
              <w:jc w:val="left"/>
            </w:pPr>
            <w:r>
              <w:t xml:space="preserve">2 Cycles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7</w:t>
            </w:r>
          </w:p>
        </w:tc>
        <w:tc>
          <w:tcPr/>
          <w:p>
            <w:pPr>
              <w:pStyle w:val="Compact"/>
              <w:jc w:val="left"/>
            </w:pPr>
            <w:r>
              <w:t xml:space="preserve">Contingency and administrative overhead (office allocation, IT equipment, software licenses for financial analysis tools)</w:t>
            </w:r>
          </w:p>
        </w:tc>
        <w:tc>
          <w:tcPr/>
          <w:p>
            <w:pPr>
              <w:pStyle w:val="Compact"/>
              <w:jc w:val="left"/>
            </w:pPr>
            <w:r>
              <w:t xml:space="preserve">1 Package</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left"/>
            </w:pPr>
            <w:r>
              <w:t xml:space="preserve">Subtotal (SAR)</w:t>
            </w:r>
          </w:p>
        </w:tc>
        <w:tc>
          <w:tcPr/>
          <w:p>
            <w:pPr>
              <w:pStyle w:val="Compact"/>
              <w:jc w:val="left"/>
            </w:pPr>
            <w:r>
              <w:t xml:space="preserve">629,300.00</w:t>
            </w:r>
          </w:p>
        </w:tc>
      </w:tr>
      <w:tr>
        <w:tc>
          <w:tcPr>
            <w:gridSpan w:val="4"/>
          </w:tcPr>
          <w:p>
            <w:pPr>
              <w:pStyle w:val="Compact"/>
              <w:jc w:val="left"/>
            </w:pPr>
            <w:r>
              <w:t xml:space="preserve">VAT @ 15% (SAR)</w:t>
            </w:r>
          </w:p>
        </w:tc>
        <w:tc>
          <w:tcPr/>
          <w:p>
            <w:pPr>
              <w:pStyle w:val="Compact"/>
              <w:jc w:val="left"/>
            </w:pPr>
            <w:r>
              <w:t xml:space="preserve">94,395.00</w:t>
            </w:r>
          </w:p>
        </w:tc>
      </w:tr>
      <w:tr>
        <w:tc>
          <w:tcPr>
            <w:gridSpan w:val="4"/>
          </w:tcPr>
          <w:p>
            <w:pPr>
              <w:pStyle w:val="Compact"/>
              <w:jc w:val="left"/>
            </w:pPr>
            <w:r>
              <w:rPr>
                <w:bCs/>
                <w:b/>
              </w:rPr>
              <w:t xml:space="preserve">Grand Total (SAR)</w:t>
            </w:r>
          </w:p>
        </w:tc>
        <w:tc>
          <w:tcPr/>
          <w:p>
            <w:pPr>
              <w:pStyle w:val="Compact"/>
              <w:jc w:val="left"/>
            </w:pPr>
            <w:r>
              <w:rPr>
                <w:bCs/>
                <w:b/>
              </w:rPr>
              <w:t xml:space="preserve">723,695.00</w:t>
            </w:r>
          </w:p>
        </w:tc>
      </w:tr>
    </w:tbl>
    <w:bookmarkEnd w:id="25"/>
    <w:bookmarkStart w:id="26" w:name="payment-terms"/>
    <w:p>
      <w:pPr>
        <w:pStyle w:val="Heading2"/>
      </w:pPr>
      <w:r>
        <w:t xml:space="preserve">4. Payment Terms</w:t>
      </w:r>
    </w:p>
    <w:p>
      <w:pPr>
        <w:pStyle w:val="FirstParagraph"/>
      </w:pPr>
      <w:r>
        <w:t xml:space="preserve">All payments under this</w:t>
      </w:r>
      <w:r>
        <w:t xml:space="preserve"> </w:t>
      </w:r>
      <w:r>
        <w:t xml:space="preserve">Quotation Estimate</w:t>
      </w:r>
      <w:r>
        <w:t xml:space="preserve"> </w:t>
      </w:r>
      <w:r>
        <w:t xml:space="preserve">shall be made in Saudi Riyals (SAR) via bank transfer to the designated account of Al-Rayan Professional Consulting LLC. The payment schedule for the</w:t>
      </w:r>
      <w:r>
        <w:t xml:space="preserve"> </w:t>
      </w:r>
      <w:r>
        <w:t xml:space="preserve">Financial Analyst</w:t>
      </w:r>
      <w:r>
        <w:t xml:space="preserve"> </w:t>
      </w:r>
      <w:r>
        <w:t xml:space="preserve">engagement is structured as follows:</w:t>
      </w:r>
    </w:p>
    <w:p>
      <w:pPr>
        <w:numPr>
          <w:ilvl w:val="0"/>
          <w:numId w:val="1002"/>
        </w:numPr>
        <w:pStyle w:val="Compact"/>
      </w:pPr>
      <w:r>
        <w:rPr>
          <w:bCs/>
          <w:b/>
        </w:rPr>
        <w:t xml:space="preserve">30% Advance Payment:</w:t>
      </w:r>
      <w:r>
        <w:t xml:space="preserve"> </w:t>
      </w:r>
      <w:r>
        <w:t xml:space="preserve">Due upon signed acceptance of this Quotation Estimate (SAR 217,108.50).</w:t>
      </w:r>
    </w:p>
    <w:p>
      <w:pPr>
        <w:numPr>
          <w:ilvl w:val="0"/>
          <w:numId w:val="1002"/>
        </w:numPr>
        <w:pStyle w:val="Compact"/>
      </w:pPr>
      <w:r>
        <w:rPr>
          <w:bCs/>
          <w:b/>
        </w:rPr>
        <w:t xml:space="preserve">Monthly Installments:</w:t>
      </w:r>
      <w:r>
        <w:t xml:space="preserve"> </w:t>
      </w:r>
      <w:r>
        <w:t xml:space="preserve">The remaining balance shall be invoiced on the 1st of each month, payable within 15 calendar days of invoice date.</w:t>
      </w:r>
    </w:p>
    <w:p>
      <w:pPr>
        <w:numPr>
          <w:ilvl w:val="0"/>
          <w:numId w:val="1002"/>
        </w:numPr>
        <w:pStyle w:val="Compact"/>
      </w:pPr>
      <w:r>
        <w:rPr>
          <w:bCs/>
          <w:b/>
        </w:rPr>
        <w:t xml:space="preserve">Final Settlement:</w:t>
      </w:r>
      <w:r>
        <w:t xml:space="preserve"> </w:t>
      </w:r>
      <w:r>
        <w:t xml:space="preserve">Any outstanding balance, including performance bonus adjustments for the Financial Analyst, shall be settled within 30 days of contract completion.</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market conditions in Saudi Arabia.</w:t>
      </w:r>
    </w:p>
    <w:p>
      <w:pPr>
        <w:numPr>
          <w:ilvl w:val="0"/>
          <w:numId w:val="1003"/>
        </w:numPr>
        <w:pStyle w:val="Compact"/>
      </w:pPr>
      <w:r>
        <w:t xml:space="preserve">All services related to the</w:t>
      </w:r>
      <w:r>
        <w:t xml:space="preserve"> </w:t>
      </w:r>
      <w:r>
        <w:t xml:space="preserve">Financial Analyst</w:t>
      </w:r>
      <w:r>
        <w:t xml:space="preserve"> </w:t>
      </w:r>
      <w:r>
        <w:t xml:space="preserve">role shall be performed in strict compliance with the Saudi Labor Law, the Companies Law of the Kingdom of Saudi Arabia, and all applicable regulations issued by the Ministry of Human Resources and Social Development.</w:t>
      </w:r>
    </w:p>
    <w:p>
      <w:pPr>
        <w:numPr>
          <w:ilvl w:val="0"/>
          <w:numId w:val="1003"/>
        </w:numPr>
        <w:pStyle w:val="Compact"/>
      </w:pPr>
      <w:r>
        <w:t xml:space="preserve">The client acknowledges that the</w:t>
      </w:r>
      <w:r>
        <w:t xml:space="preserve"> </w:t>
      </w:r>
      <w:r>
        <w:t xml:space="preserve">Financial Analyst</w:t>
      </w:r>
      <w:r>
        <w:t xml:space="preserve"> </w:t>
      </w:r>
      <w:r>
        <w:t xml:space="preserve">shall be subject to a non-disclosure agreement (NDA) and a non-compete clause as per Saudi commercial law.</w:t>
      </w:r>
    </w:p>
    <w:p>
      <w:pPr>
        <w:numPr>
          <w:ilvl w:val="0"/>
          <w:numId w:val="1003"/>
        </w:numPr>
        <w:pStyle w:val="Compact"/>
      </w:pPr>
      <w:r>
        <w:t xml:space="preserve">Any changes to the scope of work, additional responsibilities assigned to the Financial Analyst, or modifications to the engagement terms in Riyadh must be documented in a written amendment signed by both parties.</w:t>
      </w:r>
    </w:p>
    <w:p>
      <w:pPr>
        <w:numPr>
          <w:ilvl w:val="0"/>
          <w:numId w:val="1003"/>
        </w:numPr>
        <w:pStyle w:val="Compact"/>
      </w:pPr>
      <w:r>
        <w:t xml:space="preserve">Al-Rayan Professional Consulting LLC reserves the right to replace the Financial Analyst with a suitably qualified alternative candidate in the event of resignation, termination, or prolonged absence, at no additional recruitment cost to the client.</w:t>
      </w:r>
    </w:p>
    <w:p>
      <w:pPr>
        <w:numPr>
          <w:ilvl w:val="0"/>
          <w:numId w:val="1003"/>
        </w:numPr>
        <w:pStyle w:val="Compact"/>
      </w:pPr>
      <w:r>
        <w:t xml:space="preserve">All disputes arising from this Quotation Estimate shall be resolved through amicable negotiation, failing which they shall be referred to the competent courts in Riyadh, Saudi Arabia, or through arbitration under the rules of the Saudi Center for Commercial Arbitration (SCCA).</w:t>
      </w:r>
    </w:p>
    <w:p>
      <w:pPr>
        <w:numPr>
          <w:ilvl w:val="0"/>
          <w:numId w:val="1003"/>
        </w:numPr>
        <w:pStyle w:val="Compact"/>
      </w:pPr>
      <w:r>
        <w:t xml:space="preserve">This Quotation Estimate does not constitute a permanent employment contract. The employment relationship between the client and the Financial Analyst shall be governed by a separate employment agreement in accordance with Saudi labor regulations.</w:t>
      </w:r>
    </w:p>
    <w:p>
      <w:pPr>
        <w:pStyle w:val="FirstParagraph"/>
      </w:pPr>
      <w:r>
        <w:rPr>
          <w:bCs/>
          <w:b/>
        </w:rPr>
        <w:t xml:space="preserve">Note:</w:t>
      </w:r>
      <w:r>
        <w:t xml:space="preserve"> </w:t>
      </w:r>
      <w:r>
        <w:t xml:space="preserve">This Quotation Estimate is prepared exclusively for the client named above and is non-transferable. All figures are quoted in Saudi Riyals (SAR) and are inclusive of all applicable government fees unless otherwise stated. The Financial Analyst candidate's final compensation package is subject to mutual agreement and may be adjusted based on the candidate's qualifications, experience, and market benchmarks in Riyadh.</w:t>
      </w:r>
    </w:p>
    <w:bookmarkEnd w:id="27"/>
    <w:bookmarkStart w:id="28" w:name="acceptance-and-authorization"/>
    <w:p>
      <w:pPr>
        <w:pStyle w:val="Heading2"/>
      </w:pPr>
      <w:r>
        <w:t xml:space="preserve">6. Acceptance and Authorization</w:t>
      </w:r>
    </w:p>
    <w:p>
      <w:pPr>
        <w:pStyle w:val="FirstParagraph"/>
      </w:pPr>
      <w:r>
        <w:t xml:space="preserve">By signing below, both parties confirm their acceptance of the terms, conditions, and financial obligations outlined in this</w:t>
      </w:r>
      <w:r>
        <w:t xml:space="preserve"> </w:t>
      </w:r>
      <w:r>
        <w:t xml:space="preserve">Quotation Estimate</w:t>
      </w:r>
      <w:r>
        <w:t xml:space="preserve"> </w:t>
      </w:r>
      <w:r>
        <w:t xml:space="preserve">for the</w:t>
      </w:r>
      <w:r>
        <w:t xml:space="preserve"> </w:t>
      </w:r>
      <w:r>
        <w:t xml:space="preserve">Financial Analyst</w:t>
      </w:r>
      <w:r>
        <w:t xml:space="preserve"> </w:t>
      </w:r>
      <w:r>
        <w:t xml:space="preserve">engagement in</w:t>
      </w:r>
      <w:r>
        <w:t xml:space="preserve"> </w:t>
      </w:r>
      <w:r>
        <w:t xml:space="preserve">Saudi Arabia, Riyadh</w:t>
      </w:r>
      <w:r>
        <w:t xml:space="preserve">.</w:t>
      </w:r>
    </w:p>
    <w:p>
      <w:pPr>
        <w:pStyle w:val="BodyText"/>
      </w:pPr>
      <w:r>
        <w:rPr>
          <w:bCs/>
          <w:b/>
        </w:rPr>
        <w:t xml:space="preserve">For Al-Rayan Professional Consulting LLC</w:t>
      </w:r>
    </w:p>
    <w:p>
      <w:pPr>
        <w:pStyle w:val="BodyText"/>
      </w:pPr>
      <w:r>
        <w:t xml:space="preserve">Authorized Signatory</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Company Stamp:</w:t>
      </w:r>
    </w:p>
    <w:p>
      <w:pPr>
        <w:pStyle w:val="BodyText"/>
      </w:pPr>
      <w:r>
        <w:rPr>
          <w:bCs/>
          <w:b/>
        </w:rPr>
        <w:t xml:space="preserve">For the Client</w:t>
      </w:r>
    </w:p>
    <w:p>
      <w:pPr>
        <w:pStyle w:val="BodyText"/>
      </w:pPr>
      <w:r>
        <w:t xml:space="preserve">Authorized Signatory</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Company Stamp:</w:t>
      </w:r>
    </w:p>
    <w:p>
      <w:pPr>
        <w:pStyle w:val="BodyText"/>
      </w:pPr>
      <w:r>
        <w:t xml:space="preserve">Al-Rayan Professional Consulting LLC | Kingdom Tower, King Fahd Road, Riyadh 12212, Saudi Arabia</w:t>
      </w:r>
    </w:p>
    <w:p>
      <w:pPr>
        <w:pStyle w:val="BodyText"/>
      </w:pPr>
      <w:r>
        <w:t xml:space="preserve">This Quotation Estimate document is generated electronically and is valid without a physical stamp. Document Ref: QE-2025-RA-0472 | Page 1 of 1</w:t>
      </w:r>
    </w:p>
    <w:p>
      <w:pPr>
        <w:pStyle w:val="BodyText"/>
      </w:pPr>
      <w:r>
        <w:t xml:space="preserve">© 2025 Al-Rayan Professional Consulting LLC.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Saudi Arabia Riyadh</dc:title>
  <dc:creator/>
  <dc:language>en</dc:language>
  <cp:keywords/>
  <dcterms:created xsi:type="dcterms:W3CDTF">2026-10-10T07:29:26Z</dcterms:created>
  <dcterms:modified xsi:type="dcterms:W3CDTF">2026-10-10T07:29:26Z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