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quotation-estimate"/>
    <w:p>
      <w:pPr>
        <w:pStyle w:val="Heading1"/>
      </w:pPr>
      <w:r>
        <w:t xml:space="preserve">Quotation Estimate</w:t>
      </w:r>
    </w:p>
    <w:p>
      <w:pPr>
        <w:pStyle w:val="FirstParagraph"/>
      </w:pPr>
      <w:r>
        <w:t xml:space="preserve">Professional Firefighter Services &amp; Safety Solutions</w:t>
      </w:r>
    </w:p>
    <w:p>
      <w:pPr>
        <w:pStyle w:val="BodyText"/>
      </w:pPr>
      <w:r>
        <w:t xml:space="preserve">Serving Algeria Algiers and Surrounding Regions</w:t>
      </w:r>
    </w:p>
    <w:bookmarkEnd w:id="20"/>
    <w:p>
      <w:pPr>
        <w:pStyle w:val="BodyText"/>
      </w:pPr>
      <w:r>
        <w:rPr>
          <w:bCs/>
          <w:b/>
        </w:rPr>
        <w:t xml:space="preserve">Quotation No.:</w:t>
      </w:r>
      <w:r>
        <w:t xml:space="preserve"> </w:t>
      </w:r>
      <w:r>
        <w:t xml:space="preserve">QE-FA-2025-0847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Algerian Dinar (DZD)</w:t>
      </w:r>
    </w:p>
    <w:p>
      <w:pPr>
        <w:pStyle w:val="BodyText"/>
      </w:pPr>
      <w:r>
        <w:rPr>
          <w:bCs/>
          <w:b/>
        </w:rPr>
        <w:t xml:space="preserve">Prepared By:</w:t>
      </w:r>
      <w:r>
        <w:t xml:space="preserve"> </w:t>
      </w:r>
      <w:r>
        <w:t xml:space="preserve">Sahara Fire Protection &amp; Safety Co.</w:t>
      </w:r>
    </w:p>
    <w:p>
      <w:pPr>
        <w:pStyle w:val="BodyText"/>
      </w:pPr>
      <w:r>
        <w:rPr>
          <w:bCs/>
          <w:b/>
        </w:rPr>
        <w:t xml:space="preserve">Address:</w:t>
      </w:r>
      <w:r>
        <w:t xml:space="preserve"> </w:t>
      </w:r>
      <w:r>
        <w:t xml:space="preserve">42, Boulevard Zighout Youcef, Hydra, Algeria Algiers</w:t>
      </w:r>
    </w:p>
    <w:p>
      <w:pPr>
        <w:pStyle w:val="BodyText"/>
      </w:pPr>
      <w:r>
        <w:rPr>
          <w:bCs/>
          <w:b/>
        </w:rPr>
        <w:t xml:space="preserve">Phone:</w:t>
      </w:r>
      <w:r>
        <w:t xml:space="preserve"> </w:t>
      </w:r>
      <w:r>
        <w:t xml:space="preserve">+213 21 45 67 89</w:t>
      </w:r>
    </w:p>
    <w:p>
      <w:pPr>
        <w:pStyle w:val="BodyText"/>
      </w:pPr>
      <w:r>
        <w:rPr>
          <w:bCs/>
          <w:b/>
        </w:rPr>
        <w:t xml:space="preserve">Email:</w:t>
      </w:r>
      <w:r>
        <w:t xml:space="preserve"> </w:t>
      </w:r>
      <w:r>
        <w:t xml:space="preserve">quotes@saharafire.dz</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Algeria Algiers Municipal Industrial Zone Authority</w:t>
            </w:r>
          </w:p>
        </w:tc>
      </w:tr>
      <w:tr>
        <w:tc>
          <w:tcPr/>
          <w:p>
            <w:pPr>
              <w:pStyle w:val="Compact"/>
              <w:jc w:val="left"/>
            </w:pPr>
            <w:r>
              <w:rPr>
                <w:bCs/>
                <w:b/>
              </w:rPr>
              <w:t xml:space="preserve">Project Location:</w:t>
            </w:r>
          </w:p>
        </w:tc>
        <w:tc>
          <w:tcPr/>
          <w:p>
            <w:pPr>
              <w:pStyle w:val="Compact"/>
              <w:jc w:val="left"/>
            </w:pPr>
            <w:r>
              <w:t xml:space="preserve">Industrial District, Algeria Algiers, 16000, Algeria</w:t>
            </w:r>
          </w:p>
        </w:tc>
      </w:tr>
      <w:tr>
        <w:tc>
          <w:tcPr/>
          <w:p>
            <w:pPr>
              <w:pStyle w:val="Compact"/>
              <w:jc w:val="left"/>
            </w:pPr>
            <w:r>
              <w:rPr>
                <w:bCs/>
                <w:b/>
              </w:rPr>
              <w:t xml:space="preserve">Contact Person:</w:t>
            </w:r>
          </w:p>
        </w:tc>
        <w:tc>
          <w:tcPr/>
          <w:p>
            <w:pPr>
              <w:pStyle w:val="Compact"/>
              <w:jc w:val="left"/>
            </w:pPr>
            <w:r>
              <w:t xml:space="preserve">Mr. Karim Benali, Director of Safety Operations</w:t>
            </w:r>
          </w:p>
        </w:tc>
      </w:tr>
      <w:tr>
        <w:tc>
          <w:tcPr/>
          <w:p>
            <w:pPr>
              <w:pStyle w:val="Compact"/>
              <w:jc w:val="left"/>
            </w:pPr>
            <w:r>
              <w:rPr>
                <w:bCs/>
                <w:b/>
              </w:rPr>
              <w:t xml:space="preserve">Reference:</w:t>
            </w:r>
          </w:p>
        </w:tc>
        <w:tc>
          <w:tcPr/>
          <w:p>
            <w:pPr>
              <w:pStyle w:val="Compact"/>
              <w:jc w:val="left"/>
            </w:pPr>
            <w:r>
              <w:t xml:space="preserve">Request for Firefighter Equipment &amp; Training Services – 2025</w:t>
            </w:r>
          </w:p>
        </w:tc>
      </w:tr>
    </w:tbl>
    <w:p>
      <w:pPr>
        <w:pStyle w:val="BodyText"/>
      </w:pPr>
      <w:r>
        <w:t xml:space="preserve">Scope of Work – Firefighter Services in Algeria Algiers</w:t>
      </w:r>
    </w:p>
    <w:p>
      <w:pPr>
        <w:pStyle w:val="BodyText"/>
      </w:pPr>
      <w:r>
        <w:t xml:space="preserve">This</w:t>
      </w:r>
      <w:r>
        <w:t xml:space="preserve"> </w:t>
      </w:r>
      <w:r>
        <w:t xml:space="preserve">Quotation Estimate</w:t>
      </w:r>
      <w:r>
        <w:t xml:space="preserve"> </w:t>
      </w:r>
      <w:r>
        <w:t xml:space="preserve">is prepared specifically for the provision of comprehensive</w:t>
      </w:r>
      <w:r>
        <w:t xml:space="preserve"> </w:t>
      </w:r>
      <w:r>
        <w:t xml:space="preserve">Firefighter</w:t>
      </w:r>
      <w:r>
        <w:t xml:space="preserve"> </w:t>
      </w:r>
      <w:r>
        <w:t xml:space="preserve">services, equipment, and training programs to be deployed and executed within the jurisdiction of</w:t>
      </w:r>
      <w:r>
        <w:t xml:space="preserve"> </w:t>
      </w:r>
      <w:r>
        <w:t xml:space="preserve">Algeria Algiers</w:t>
      </w:r>
      <w:r>
        <w:t xml:space="preserve">. Our team at Sahara Fire Protection &amp; Safety Co. has extensive experience delivering Firefighter solutions across the Algerian capital, ensuring full compliance with national fire safety regulations (Decree No. 92-03) and international standards (NFPA, ISO 23884). The following itemized breakdown details all costs associated with this engagement.</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 / Item</w:t>
            </w:r>
          </w:p>
        </w:tc>
        <w:tc>
          <w:tcPr/>
          <w:p>
            <w:pPr>
              <w:pStyle w:val="Compact"/>
              <w:jc w:val="left"/>
            </w:pPr>
            <w:r>
              <w:t xml:space="preserve">Qty</w:t>
            </w:r>
          </w:p>
        </w:tc>
        <w:tc>
          <w:tcPr/>
          <w:p>
            <w:pPr>
              <w:pStyle w:val="Compact"/>
              <w:jc w:val="left"/>
            </w:pPr>
            <w:r>
              <w:t xml:space="preserve">Unit Price (DZD)</w:t>
            </w:r>
          </w:p>
        </w:tc>
        <w:tc>
          <w:tcPr/>
          <w:p>
            <w:pPr>
              <w:pStyle w:val="Compact"/>
              <w:jc w:val="left"/>
            </w:pPr>
            <w:r>
              <w:t xml:space="preserve">Total (DZD)</w:t>
            </w:r>
          </w:p>
        </w:tc>
        <w:tc>
          <w:tcPr/>
          <w:p>
            <w:pPr>
              <w:pStyle w:val="Compact"/>
              <w:jc w:val="left"/>
            </w:pPr>
            <w:r>
              <w:t xml:space="preserve">Delivery / Duration</w:t>
            </w:r>
          </w:p>
        </w:tc>
      </w:tr>
      <w:tr>
        <w:tc>
          <w:tcPr/>
          <w:p>
            <w:pPr>
              <w:pStyle w:val="Compact"/>
              <w:jc w:val="left"/>
            </w:pPr>
            <w:r>
              <w:t xml:space="preserve">1</w:t>
            </w:r>
          </w:p>
        </w:tc>
        <w:tc>
          <w:tcPr/>
          <w:p>
            <w:pPr>
              <w:pStyle w:val="Compact"/>
              <w:jc w:val="left"/>
            </w:pPr>
            <w:r>
              <w:t xml:space="preserve">Professional Firefighter Training Program (40-hour certified course for 25 personnel) – Algeria Algiers Training Center</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10 working days</w:t>
            </w:r>
          </w:p>
        </w:tc>
      </w:tr>
      <w:tr>
        <w:tc>
          <w:tcPr/>
          <w:p>
            <w:pPr>
              <w:pStyle w:val="Compact"/>
              <w:jc w:val="left"/>
            </w:pPr>
            <w:r>
              <w:t xml:space="preserve">2</w:t>
            </w:r>
          </w:p>
        </w:tc>
        <w:tc>
          <w:tcPr/>
          <w:p>
            <w:pPr>
              <w:pStyle w:val="Compact"/>
              <w:jc w:val="left"/>
            </w:pPr>
            <w:r>
              <w:t xml:space="preserve">Firefighter Protective Gear (Full ensemble: helmet, coat, trousers, boots, gloves, SCBA) – NFPA 1971 compliant</w:t>
            </w:r>
          </w:p>
        </w:tc>
        <w:tc>
          <w:tcPr/>
          <w:p>
            <w:pPr>
              <w:pStyle w:val="Compact"/>
              <w:jc w:val="left"/>
            </w:pPr>
            <w:r>
              <w:t xml:space="preserve">25 sets</w:t>
            </w:r>
          </w:p>
        </w:tc>
        <w:tc>
          <w:tcPr/>
          <w:p>
            <w:pPr>
              <w:pStyle w:val="Compact"/>
              <w:jc w:val="left"/>
            </w:pPr>
            <w:r>
              <w:t xml:space="preserve">380,000</w:t>
            </w:r>
          </w:p>
        </w:tc>
        <w:tc>
          <w:tcPr/>
          <w:p>
            <w:pPr>
              <w:pStyle w:val="Compact"/>
              <w:jc w:val="left"/>
            </w:pPr>
            <w:r>
              <w:t xml:space="preserve">9,500,000</w:t>
            </w:r>
          </w:p>
        </w:tc>
        <w:tc>
          <w:tcPr/>
          <w:p>
            <w:pPr>
              <w:pStyle w:val="Compact"/>
              <w:jc w:val="left"/>
            </w:pPr>
            <w:r>
              <w:t xml:space="preserve">15 days</w:t>
            </w:r>
          </w:p>
        </w:tc>
      </w:tr>
      <w:tr>
        <w:tc>
          <w:tcPr/>
          <w:p>
            <w:pPr>
              <w:pStyle w:val="Compact"/>
              <w:jc w:val="left"/>
            </w:pPr>
            <w:r>
              <w:t xml:space="preserve">3</w:t>
            </w:r>
          </w:p>
        </w:tc>
        <w:tc>
          <w:tcPr/>
          <w:p>
            <w:pPr>
              <w:pStyle w:val="Compact"/>
              <w:jc w:val="left"/>
            </w:pPr>
            <w:r>
              <w:t xml:space="preserve">Firefighter Self-Contained Breathing Apparatus (SCBA) – 30-minute cylinder, pressure gauge, regulator</w:t>
            </w:r>
          </w:p>
        </w:tc>
        <w:tc>
          <w:tcPr/>
          <w:p>
            <w:pPr>
              <w:pStyle w:val="Compact"/>
              <w:jc w:val="left"/>
            </w:pPr>
            <w:r>
              <w:t xml:space="preserve">25 units</w:t>
            </w:r>
          </w:p>
        </w:tc>
        <w:tc>
          <w:tcPr/>
          <w:p>
            <w:pPr>
              <w:pStyle w:val="Compact"/>
              <w:jc w:val="left"/>
            </w:pPr>
            <w:r>
              <w:t xml:space="preserve">220,000</w:t>
            </w:r>
          </w:p>
        </w:tc>
        <w:tc>
          <w:tcPr/>
          <w:p>
            <w:pPr>
              <w:pStyle w:val="Compact"/>
              <w:jc w:val="left"/>
            </w:pPr>
            <w:r>
              <w:t xml:space="preserve">5,500,000</w:t>
            </w:r>
          </w:p>
        </w:tc>
        <w:tc>
          <w:tcPr/>
          <w:p>
            <w:pPr>
              <w:pStyle w:val="Compact"/>
              <w:jc w:val="left"/>
            </w:pPr>
            <w:r>
              <w:t xml:space="preserve">15 days</w:t>
            </w:r>
          </w:p>
        </w:tc>
      </w:tr>
      <w:tr>
        <w:tc>
          <w:tcPr/>
          <w:p>
            <w:pPr>
              <w:pStyle w:val="Compact"/>
              <w:jc w:val="left"/>
            </w:pPr>
            <w:r>
              <w:t xml:space="preserve">4</w:t>
            </w:r>
          </w:p>
        </w:tc>
        <w:tc>
          <w:tcPr/>
          <w:p>
            <w:pPr>
              <w:pStyle w:val="Compact"/>
              <w:jc w:val="left"/>
            </w:pPr>
            <w:r>
              <w:t xml:space="preserve">Firefighter Rescue Tools Kit (Halligan bar, axe, hydraulic spreaders, cutters) per station</w:t>
            </w:r>
          </w:p>
        </w:tc>
        <w:tc>
          <w:tcPr/>
          <w:p>
            <w:pPr>
              <w:pStyle w:val="Compact"/>
              <w:jc w:val="left"/>
            </w:pPr>
            <w:r>
              <w:t xml:space="preserve">4 kits</w:t>
            </w:r>
          </w:p>
        </w:tc>
        <w:tc>
          <w:tcPr/>
          <w:p>
            <w:pPr>
              <w:pStyle w:val="Compact"/>
              <w:jc w:val="left"/>
            </w:pPr>
            <w:r>
              <w:t xml:space="preserve">1,200,000</w:t>
            </w:r>
          </w:p>
        </w:tc>
        <w:tc>
          <w:tcPr/>
          <w:p>
            <w:pPr>
              <w:pStyle w:val="Compact"/>
              <w:jc w:val="left"/>
            </w:pPr>
            <w:r>
              <w:t xml:space="preserve">4,800,000</w:t>
            </w:r>
          </w:p>
        </w:tc>
        <w:tc>
          <w:tcPr/>
          <w:p>
            <w:pPr>
              <w:pStyle w:val="Compact"/>
              <w:jc w:val="left"/>
            </w:pPr>
            <w:r>
              <w:t xml:space="preserve">20 days</w:t>
            </w:r>
          </w:p>
        </w:tc>
      </w:tr>
      <w:tr>
        <w:tc>
          <w:tcPr/>
          <w:p>
            <w:pPr>
              <w:pStyle w:val="Compact"/>
              <w:jc w:val="left"/>
            </w:pPr>
            <w:r>
              <w:t xml:space="preserve">5</w:t>
            </w:r>
          </w:p>
        </w:tc>
        <w:tc>
          <w:tcPr/>
          <w:p>
            <w:pPr>
              <w:pStyle w:val="Compact"/>
              <w:jc w:val="left"/>
            </w:pPr>
            <w:r>
              <w:t xml:space="preserve">Firefighter Vehicle – Medium-Duty Fire Engine (5,000L water tank, 2,000L/min pump, 24m aerial ladder)</w:t>
            </w:r>
          </w:p>
        </w:tc>
        <w:tc>
          <w:tcPr/>
          <w:p>
            <w:pPr>
              <w:pStyle w:val="Compact"/>
              <w:jc w:val="left"/>
            </w:pPr>
            <w:r>
              <w:t xml:space="preserve">1 unit</w:t>
            </w:r>
          </w:p>
        </w:tc>
        <w:tc>
          <w:tcPr/>
          <w:p>
            <w:pPr>
              <w:pStyle w:val="Compact"/>
              <w:jc w:val="left"/>
            </w:pPr>
            <w:r>
              <w:t xml:space="preserve">48,000,000</w:t>
            </w:r>
          </w:p>
        </w:tc>
        <w:tc>
          <w:tcPr/>
          <w:p>
            <w:pPr>
              <w:pStyle w:val="Compact"/>
              <w:jc w:val="left"/>
            </w:pPr>
            <w:r>
              <w:t xml:space="preserve">48,000,000</w:t>
            </w:r>
          </w:p>
        </w:tc>
        <w:tc>
          <w:tcPr/>
          <w:p>
            <w:pPr>
              <w:pStyle w:val="Compact"/>
              <w:jc w:val="left"/>
            </w:pPr>
            <w:r>
              <w:t xml:space="preserve">90 days</w:t>
            </w:r>
          </w:p>
        </w:tc>
      </w:tr>
      <w:tr>
        <w:tc>
          <w:tcPr/>
          <w:p>
            <w:pPr>
              <w:pStyle w:val="Compact"/>
              <w:jc w:val="left"/>
            </w:pPr>
            <w:r>
              <w:t xml:space="preserve">6</w:t>
            </w:r>
          </w:p>
        </w:tc>
        <w:tc>
          <w:tcPr/>
          <w:p>
            <w:pPr>
              <w:pStyle w:val="Compact"/>
              <w:jc w:val="left"/>
            </w:pPr>
            <w:r>
              <w:t xml:space="preserve">Firefighter Communication System (Digital radio, 20 handsets, base station, repeater) – Algeria Algiers coverage</w:t>
            </w:r>
          </w:p>
        </w:tc>
        <w:tc>
          <w:tcPr/>
          <w:p>
            <w:pPr>
              <w:pStyle w:val="Compact"/>
              <w:jc w:val="left"/>
            </w:pPr>
            <w:r>
              <w:t xml:space="preserve">1 system</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30 days</w:t>
            </w:r>
          </w:p>
        </w:tc>
      </w:tr>
      <w:tr>
        <w:tc>
          <w:tcPr/>
          <w:p>
            <w:pPr>
              <w:pStyle w:val="Compact"/>
              <w:jc w:val="left"/>
            </w:pPr>
            <w:r>
              <w:t xml:space="preserve">7</w:t>
            </w:r>
          </w:p>
        </w:tc>
        <w:tc>
          <w:tcPr/>
          <w:p>
            <w:pPr>
              <w:pStyle w:val="Compact"/>
              <w:jc w:val="left"/>
            </w:pPr>
            <w:r>
              <w:t xml:space="preserve">Annual Firefighter Equipment Maintenance &amp; Calibration Contract (all items above)</w:t>
            </w:r>
          </w:p>
        </w:tc>
        <w:tc>
          <w:tcPr/>
          <w:p>
            <w:pPr>
              <w:pStyle w:val="Compact"/>
              <w:jc w:val="left"/>
            </w:pPr>
            <w:r>
              <w:t xml:space="preserve">1 year</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12 months</w:t>
            </w:r>
          </w:p>
        </w:tc>
      </w:tr>
      <w:tr>
        <w:tc>
          <w:tcPr/>
          <w:p>
            <w:pPr>
              <w:pStyle w:val="Compact"/>
              <w:jc w:val="left"/>
            </w:pPr>
            <w:r>
              <w:t xml:space="preserve">8</w:t>
            </w:r>
          </w:p>
        </w:tc>
        <w:tc>
          <w:tcPr/>
          <w:p>
            <w:pPr>
              <w:pStyle w:val="Compact"/>
              <w:jc w:val="left"/>
            </w:pPr>
            <w:r>
              <w:t xml:space="preserve">On-Site Firefighter Safety Audit &amp; Risk Assessment – Algeria Algiers Industrial Zone (3-day engagement)</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3 days</w:t>
            </w:r>
          </w:p>
        </w:tc>
      </w:tr>
      <w:tr>
        <w:tc>
          <w:tcPr/>
          <w:p>
            <w:pPr>
              <w:pStyle w:val="Compact"/>
              <w:jc w:val="left"/>
            </w:pPr>
            <w:r>
              <w:t xml:space="preserve">9</w:t>
            </w:r>
          </w:p>
        </w:tc>
        <w:tc>
          <w:tcPr/>
          <w:p>
            <w:pPr>
              <w:pStyle w:val="Compact"/>
              <w:jc w:val="left"/>
            </w:pPr>
            <w:r>
              <w:t xml:space="preserve">Firefighter Emergency Response Drill (quarterly, 4 sessions per year, 50 participants per session)</w:t>
            </w:r>
          </w:p>
        </w:tc>
        <w:tc>
          <w:tcPr/>
          <w:p>
            <w:pPr>
              <w:pStyle w:val="Compact"/>
              <w:jc w:val="left"/>
            </w:pPr>
            <w:r>
              <w:t xml:space="preserve">4 sessions</w:t>
            </w:r>
          </w:p>
        </w:tc>
        <w:tc>
          <w:tcPr/>
          <w:p>
            <w:pPr>
              <w:pStyle w:val="Compact"/>
              <w:jc w:val="left"/>
            </w:pPr>
            <w:r>
              <w:t xml:space="preserve">600,000</w:t>
            </w:r>
          </w:p>
        </w:tc>
        <w:tc>
          <w:tcPr/>
          <w:p>
            <w:pPr>
              <w:pStyle w:val="Compact"/>
              <w:jc w:val="left"/>
            </w:pPr>
            <w:r>
              <w:t xml:space="preserve">2,400,000</w:t>
            </w:r>
          </w:p>
        </w:tc>
        <w:tc>
          <w:tcPr/>
          <w:p>
            <w:pPr>
              <w:pStyle w:val="Compact"/>
              <w:jc w:val="left"/>
            </w:pPr>
            <w:r>
              <w:t xml:space="preserve">Quarterly</w:t>
            </w:r>
          </w:p>
        </w:tc>
      </w:tr>
      <w:tr>
        <w:tc>
          <w:tcPr/>
          <w:p>
            <w:pPr>
              <w:pStyle w:val="Compact"/>
              <w:jc w:val="left"/>
            </w:pPr>
            <w:r>
              <w:t xml:space="preserve">10</w:t>
            </w:r>
          </w:p>
        </w:tc>
        <w:tc>
          <w:tcPr/>
          <w:p>
            <w:pPr>
              <w:pStyle w:val="Compact"/>
              <w:jc w:val="left"/>
            </w:pPr>
            <w:r>
              <w:t xml:space="preserve">Logistics, Transportation &amp; Installation within Algeria Algiers metropolitan area</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c>
          <w:tcPr/>
          <w:p>
            <w:pPr>
              <w:pStyle w:val="Compact"/>
              <w:jc w:val="left"/>
            </w:pPr>
            <w:r>
              <w:t xml:space="preserve">As required</w:t>
            </w:r>
          </w:p>
        </w:tc>
      </w:tr>
      <w:tr>
        <w:tc>
          <w:tcPr>
            <w:gridSpan w:val="4"/>
          </w:tcPr>
          <w:p>
            <w:pPr>
              <w:pStyle w:val="Compact"/>
              <w:jc w:val="left"/>
            </w:pPr>
            <w:r>
              <w:t xml:space="preserve">GRAND TOTAL (All Firefighter Services &amp; Equipment)</w:t>
            </w:r>
          </w:p>
        </w:tc>
        <w:tc>
          <w:tcPr/>
          <w:p>
            <w:pPr>
              <w:pStyle w:val="Compact"/>
              <w:jc w:val="left"/>
            </w:pPr>
            <w:r>
              <w:t xml:space="preserve">84,000,000 DZD</w:t>
            </w:r>
          </w:p>
        </w:tc>
        <w:tc>
          <w:tcPr/>
          <w:p>
            <w:pPr>
              <w:pStyle w:val="Compact"/>
            </w:pPr>
          </w:p>
        </w:tc>
      </w:tr>
    </w:tbl>
    <w:p>
      <w:pPr>
        <w:pStyle w:val="BodyText"/>
      </w:pPr>
      <w:r>
        <w:t xml:space="preserve">Terms &amp; Conditions of This Quotation Estimate</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this period, pricing for Firefighter equipment and services may be subject to revision due to market fluctuations in Algeria Algiers.</w:t>
      </w:r>
    </w:p>
    <w:p>
      <w:pPr>
        <w:numPr>
          <w:ilvl w:val="0"/>
          <w:numId w:val="1001"/>
        </w:numPr>
        <w:pStyle w:val="Compact"/>
      </w:pPr>
      <w:r>
        <w:rPr>
          <w:bCs/>
          <w:b/>
        </w:rPr>
        <w:t xml:space="preserve">Payment Terms:</w:t>
      </w:r>
      <w:r>
        <w:t xml:space="preserve"> </w:t>
      </w:r>
      <w:r>
        <w:t xml:space="preserve">40% advance payment upon acceptance of this Quotation Estimate; 40% upon delivery and installation of all Firefighter equipment in Algeria Algiers; 20% upon final acceptance and completion of the Firefighter training program.</w:t>
      </w:r>
    </w:p>
    <w:p>
      <w:pPr>
        <w:numPr>
          <w:ilvl w:val="0"/>
          <w:numId w:val="1001"/>
        </w:numPr>
        <w:pStyle w:val="Compact"/>
      </w:pPr>
      <w:r>
        <w:rPr>
          <w:bCs/>
          <w:b/>
        </w:rPr>
        <w:t xml:space="preserve">Warranty:</w:t>
      </w:r>
      <w:r>
        <w:t xml:space="preserve"> </w:t>
      </w:r>
      <w:r>
        <w:t xml:space="preserve">All Firefighter protective gear and SCBA units carry a minimum 24-month manufacturer warranty. The Firefighter vehicle carries a 36-month comprehensive warranty. Maintenance contract (Item 7) includes all calibration and part replacements.</w:t>
      </w:r>
    </w:p>
    <w:p>
      <w:pPr>
        <w:numPr>
          <w:ilvl w:val="0"/>
          <w:numId w:val="1001"/>
        </w:numPr>
        <w:pStyle w:val="Compact"/>
      </w:pPr>
      <w:r>
        <w:rPr>
          <w:bCs/>
          <w:b/>
        </w:rPr>
        <w:t xml:space="preserve">Compliance:</w:t>
      </w:r>
      <w:r>
        <w:t xml:space="preserve"> </w:t>
      </w:r>
      <w:r>
        <w:t xml:space="preserve">All Firefighter equipment supplied under this Quotation Estimate complies with Algerian national regulations, NFPA standards, and ISO certifications. Documentation will be provided in both Arabic and French as required by Algeria Algiers municipal authorities.</w:t>
      </w:r>
    </w:p>
    <w:p>
      <w:pPr>
        <w:numPr>
          <w:ilvl w:val="0"/>
          <w:numId w:val="1001"/>
        </w:numPr>
        <w:pStyle w:val="Compact"/>
      </w:pPr>
      <w:r>
        <w:rPr>
          <w:bCs/>
          <w:b/>
        </w:rPr>
        <w:t xml:space="preserve">Delivery:</w:t>
      </w:r>
      <w:r>
        <w:t xml:space="preserve"> </w:t>
      </w:r>
      <w:r>
        <w:t xml:space="preserve">All items will be delivered to the designated site in Algeria Algiers. The Firefighter vehicle will be delivered to the client's fire station depot. Training will be conducted at our certified facility in Hydra, Algeria Algiers, or on-site as agreed.</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 mandates, or supply chain disruptions affecting the Algeria Algiers region.</w:t>
      </w:r>
    </w:p>
    <w:p>
      <w:pPr>
        <w:numPr>
          <w:ilvl w:val="0"/>
          <w:numId w:val="1001"/>
        </w:numPr>
        <w:pStyle w:val="Compact"/>
      </w:pPr>
      <w:r>
        <w:rPr>
          <w:bCs/>
          <w:b/>
        </w:rPr>
        <w:t xml:space="preserve">Dispute Resolution:</w:t>
      </w:r>
      <w:r>
        <w:t xml:space="preserve"> </w:t>
      </w:r>
      <w:r>
        <w:t xml:space="preserve">Any disputes arising from this Quotation Estimate shall be resolved through amicable negotiation. Failing resolution, matters shall be submitted to the competent courts of Algeria Algiers.</w:t>
      </w:r>
    </w:p>
    <w:p>
      <w:pPr>
        <w:pStyle w:val="FirstParagraph"/>
      </w:pPr>
      <w:r>
        <w:t xml:space="preserve">Acceptance &amp; Authorization</w:t>
      </w:r>
    </w:p>
    <w:p>
      <w:pPr>
        <w:pStyle w:val="BodyText"/>
      </w:pPr>
      <w:r>
        <w:t xml:space="preserve">By signing below, the client acknowledges and accepts this</w:t>
      </w:r>
      <w:r>
        <w:t xml:space="preserve"> </w:t>
      </w:r>
      <w:r>
        <w:t xml:space="preserve">Quotation Estimate</w:t>
      </w:r>
      <w:r>
        <w:t xml:space="preserve"> </w:t>
      </w:r>
      <w:r>
        <w:t xml:space="preserve">for the provision of</w:t>
      </w:r>
      <w:r>
        <w:t xml:space="preserve"> </w:t>
      </w:r>
      <w:r>
        <w:t xml:space="preserve">Firefighter</w:t>
      </w:r>
      <w:r>
        <w:t xml:space="preserve"> </w:t>
      </w:r>
      <w:r>
        <w:t xml:space="preserve">services, equipment, and training as detailed herein, to be executed in</w:t>
      </w:r>
      <w:r>
        <w:t xml:space="preserve"> </w:t>
      </w:r>
      <w:r>
        <w:t xml:space="preserve">Algeria Algiers</w:t>
      </w:r>
      <w:r>
        <w:t xml:space="preserve">. This signature constitutes a binding agreement for the scope and pricing outlined in this document.</w:t>
      </w:r>
    </w:p>
    <w:p>
      <w:pPr>
        <w:pStyle w:val="BodyText"/>
      </w:pPr>
      <w:r>
        <w:rPr>
          <w:bCs/>
          <w:b/>
        </w:rPr>
        <w:t xml:space="preserve">For Sahara Fire Protection &amp; Safety Co.</w:t>
      </w:r>
      <w:r>
        <w:br/>
      </w:r>
      <w:r>
        <w:t xml:space="preserve">Authorized Signatory</w:t>
      </w:r>
      <w:r>
        <w:br/>
      </w:r>
      <w:r>
        <w:t xml:space="preserve">Name: _________________________</w:t>
      </w:r>
      <w:r>
        <w:br/>
      </w:r>
      <w:r>
        <w:t xml:space="preserve">Title: General Manager</w:t>
      </w:r>
      <w:r>
        <w:br/>
      </w:r>
      <w:r>
        <w:t xml:space="preserve">Date: _________________________</w:t>
      </w:r>
    </w:p>
    <w:p>
      <w:pPr>
        <w:pStyle w:val="BodyText"/>
      </w:pPr>
      <w:r>
        <w:rPr>
          <w:bCs/>
          <w:b/>
        </w:rPr>
        <w:t xml:space="preserve">For the Client (Algeria Algiers Authority)</w:t>
      </w:r>
      <w:r>
        <w:br/>
      </w:r>
      <w:r>
        <w:t xml:space="preserve">Authorized Signatory</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Sahara Fire Protection &amp; Safety Co.</w:t>
      </w:r>
      <w:r>
        <w:t xml:space="preserve"> </w:t>
      </w:r>
      <w:r>
        <w:t xml:space="preserve">| 42, Boulevard Zighout Youcef, Hydra, Algeria Algiers 16000, Algeria</w:t>
      </w:r>
    </w:p>
    <w:p>
      <w:pPr>
        <w:pStyle w:val="BodyText"/>
      </w:pPr>
      <w:r>
        <w:t xml:space="preserve">RC: 16/00-1234567 B 2019 | NIF: 002345678901234 | NIS: 002345678901234</w:t>
      </w:r>
    </w:p>
    <w:p>
      <w:pPr>
        <w:pStyle w:val="BodyText"/>
      </w:pPr>
      <w:r>
        <w:t xml:space="preserve">This Quotation Estimate document is generated electronically and is valid without a physical stamp.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Firefighter Services - Algeria Algiers</dc:title>
  <dc:creator/>
  <dc:language>en</dc:language>
  <cp:keywords/>
  <dcterms:created xsi:type="dcterms:W3CDTF">2026-10-10T01:45:12Z</dcterms:created>
  <dcterms:modified xsi:type="dcterms:W3CDTF">2026-10-10T01:45:12Z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