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Prepared for Australia Brisbane Region</w:t>
      </w:r>
    </w:p>
    <w:bookmarkEnd w:id="20"/>
    <w:p>
      <w:pPr>
        <w:pStyle w:val="BodyText"/>
      </w:pPr>
      <w:r>
        <w:rPr>
          <w:bCs/>
          <w:b/>
        </w:rPr>
        <w:t xml:space="preserve">Quotation Reference:</w:t>
      </w:r>
      <w:r>
        <w:t xml:space="preserve"> </w:t>
      </w:r>
      <w:r>
        <w:t xml:space="preserve">QTE-BNE-2025-04872</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By:</w:t>
      </w:r>
      <w:r>
        <w:t xml:space="preserve"> </w:t>
      </w:r>
      <w:r>
        <w:t xml:space="preserve">Queensland Fire &amp; Safety Solutions Pty Ltd</w:t>
      </w:r>
      <w:r>
        <w:br/>
      </w:r>
      <w:r>
        <w:rPr>
          <w:bCs/>
          <w:b/>
        </w:rPr>
        <w:t xml:space="preserve">ABN:</w:t>
      </w:r>
      <w:r>
        <w:t xml:space="preserve"> </w:t>
      </w:r>
      <w:r>
        <w:t xml:space="preserve">48 123 456 789</w:t>
      </w:r>
      <w:r>
        <w:br/>
      </w:r>
      <w:r>
        <w:rPr>
          <w:bCs/>
          <w:b/>
        </w:rPr>
        <w:t xml:space="preserve">Location:</w:t>
      </w:r>
      <w:r>
        <w:t xml:space="preserve"> </w:t>
      </w:r>
      <w:r>
        <w:t xml:space="preserve">245 Creek Street, Brisbane, QLD 4000, Australia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Brisbane Commercial Property Group Ltd</w:t>
            </w:r>
          </w:p>
        </w:tc>
      </w:tr>
      <w:tr>
        <w:tc>
          <w:tcPr/>
          <w:p>
            <w:pPr>
              <w:pStyle w:val="Compact"/>
              <w:jc w:val="left"/>
            </w:pPr>
            <w:r>
              <w:rPr>
                <w:bCs/>
                <w:b/>
              </w:rPr>
              <w:t xml:space="preserve">Address:</w:t>
            </w:r>
          </w:p>
        </w:tc>
        <w:tc>
          <w:tcPr/>
          <w:p>
            <w:pPr>
              <w:pStyle w:val="Compact"/>
              <w:jc w:val="left"/>
            </w:pPr>
            <w:r>
              <w:t xml:space="preserve">Level 12, 100 Creek Street, Brisbane, Queensland 4000, Australia</w:t>
            </w:r>
          </w:p>
        </w:tc>
      </w:tr>
      <w:tr>
        <w:tc>
          <w:tcPr/>
          <w:p>
            <w:pPr>
              <w:pStyle w:val="Compact"/>
              <w:jc w:val="left"/>
            </w:pPr>
            <w:r>
              <w:rPr>
                <w:bCs/>
                <w:b/>
              </w:rPr>
              <w:t xml:space="preserve">Contact Person:</w:t>
            </w:r>
          </w:p>
        </w:tc>
        <w:tc>
          <w:tcPr/>
          <w:p>
            <w:pPr>
              <w:pStyle w:val="Compact"/>
              <w:jc w:val="left"/>
            </w:pPr>
            <w:r>
              <w:t xml:space="preserve">Mr. David Henderson, Facilities Manager</w:t>
            </w:r>
          </w:p>
        </w:tc>
      </w:tr>
      <w:tr>
        <w:tc>
          <w:tcPr/>
          <w:p>
            <w:pPr>
              <w:pStyle w:val="Compact"/>
              <w:jc w:val="left"/>
            </w:pPr>
            <w:r>
              <w:rPr>
                <w:bCs/>
                <w:b/>
              </w:rPr>
              <w:t xml:space="preserve">Email:</w:t>
            </w:r>
          </w:p>
        </w:tc>
        <w:tc>
          <w:tcPr/>
          <w:p>
            <w:pPr>
              <w:pStyle w:val="Compact"/>
              <w:jc w:val="left"/>
            </w:pPr>
            <w:r>
              <w:t xml:space="preserve">d.henderson@brisbanecpg.com.au</w:t>
            </w:r>
          </w:p>
        </w:tc>
      </w:tr>
      <w:tr>
        <w:tc>
          <w:tcPr/>
          <w:p>
            <w:pPr>
              <w:pStyle w:val="Compact"/>
              <w:jc w:val="left"/>
            </w:pPr>
            <w:r>
              <w:rPr>
                <w:bCs/>
                <w:b/>
              </w:rPr>
              <w:t xml:space="preserve">Phone:</w:t>
            </w:r>
          </w:p>
        </w:tc>
        <w:tc>
          <w:tcPr/>
          <w:p>
            <w:pPr>
              <w:pStyle w:val="Compact"/>
              <w:jc w:val="left"/>
            </w:pPr>
            <w:r>
              <w:t xml:space="preserve">+61 7 3100 4521</w:t>
            </w:r>
          </w:p>
        </w:tc>
      </w:tr>
    </w:tbl>
    <w:bookmarkEnd w:id="21"/>
    <w:bookmarkStart w:id="22" w:name="X499c51af9b18c5e97a5ac73c3d4db60450e3883"/>
    <w:p>
      <w:pPr>
        <w:pStyle w:val="Heading2"/>
      </w:pPr>
      <w:r>
        <w:t xml:space="preserve">2. Scope of Work – Firefighter Services in Australia Brisbane</w:t>
      </w:r>
    </w:p>
    <w:p>
      <w:pPr>
        <w:pStyle w:val="FirstParagraph"/>
      </w:pPr>
      <w:r>
        <w:t xml:space="preserve">This Quotation Estimate has been prepared in accordance with the requirements of the Queensland Fire and Emergency Services (QFES) regulations and the National Construction Code (NCC) applicable to the Australia Brisbane metropolitan area. The scope of work encompasses comprehensive Firefighter training, fire safety system installation, and ongoing compliance services for the client's commercial premises located in the Brisbane CBD.</w:t>
      </w:r>
    </w:p>
    <w:p>
      <w:pPr>
        <w:pStyle w:val="BodyText"/>
      </w:pPr>
      <w:r>
        <w:t xml:space="preserve">Our team of certified Firefighter professionals and fire safety engineers will deliver the following services across the Australia Brisbane region, ensuring full compliance with local council requirements, Work Health and Safety (WHS) legislation, and the Queensland Building and Fire Commission (QBFC) standards.</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Firefighter Risk Assessment &amp; Site Survey – Brisbane CBD Commercial Tower (Level 1-12)</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Firefighter Training Programme – Basic Firefighter Certification (4-day course, 20 participants) – Australia Brisbane Training Facility</w:t>
            </w:r>
          </w:p>
        </w:tc>
        <w:tc>
          <w:tcPr/>
          <w:p>
            <w:pPr>
              <w:pStyle w:val="Compact"/>
              <w:jc w:val="left"/>
            </w:pPr>
            <w:r>
              <w:t xml:space="preserve">20</w:t>
            </w:r>
          </w:p>
        </w:tc>
        <w:tc>
          <w:tcPr/>
          <w:p>
            <w:pPr>
              <w:pStyle w:val="Compact"/>
              <w:jc w:val="left"/>
            </w:pPr>
            <w:r>
              <w:t xml:space="preserve">1,250.00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Advanced Firefighter Rescue &amp; Hazardous Materials Handling Training (2-day intensive, 10 participants)</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Installation of Firefighter Access Equipment – Fire Hose Reels, Extinguisher Stations &amp; Emergency Lighting (12 floors)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Firefighter Communication System Upgrade – Two-Way Radio Network &amp; PA System Integration (Brisbane premises)</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06</w:t>
            </w:r>
          </w:p>
        </w:tc>
        <w:tc>
          <w:tcPr/>
          <w:p>
            <w:pPr>
              <w:pStyle w:val="Compact"/>
              <w:jc w:val="left"/>
            </w:pPr>
            <w:r>
              <w:t xml:space="preserve">Quarterly Firefighter System Inspection &amp; Maintenance Contract (12-month term, Australia Brisbane)</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Annual Firefighter Evacuation Drill &amp; Emergency Response Simulation (Full building, Brisbane CBD)</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Firefighter PPE &amp; Equipment Supply – Helmets, Turnout Gear, Breathing Apparatus (20 sets)</w:t>
            </w:r>
          </w:p>
        </w:tc>
        <w:tc>
          <w:tcPr/>
          <w:p>
            <w:pPr>
              <w:pStyle w:val="Compact"/>
              <w:jc w:val="left"/>
            </w:pPr>
            <w:r>
              <w:t xml:space="preserve">20</w:t>
            </w:r>
          </w:p>
        </w:tc>
        <w:tc>
          <w:tcPr/>
          <w:p>
            <w:pPr>
              <w:pStyle w:val="Compact"/>
              <w:jc w:val="left"/>
            </w:pPr>
            <w:r>
              <w:t xml:space="preserve">1,650.00</w:t>
            </w:r>
          </w:p>
        </w:tc>
        <w:tc>
          <w:tcPr/>
          <w:p>
            <w:pPr>
              <w:pStyle w:val="Compact"/>
              <w:jc w:val="left"/>
            </w:pPr>
            <w:r>
              <w:t xml:space="preserve">33,000.00</w:t>
            </w:r>
          </w:p>
        </w:tc>
      </w:tr>
      <w:tr>
        <w:tc>
          <w:tcPr/>
          <w:p>
            <w:pPr>
              <w:pStyle w:val="Compact"/>
              <w:jc w:val="left"/>
            </w:pPr>
            <w:r>
              <w:t xml:space="preserve">09</w:t>
            </w:r>
          </w:p>
        </w:tc>
        <w:tc>
          <w:tcPr/>
          <w:p>
            <w:pPr>
              <w:pStyle w:val="Compact"/>
              <w:jc w:val="left"/>
            </w:pPr>
            <w:r>
              <w:t xml:space="preserve">Fire Safety Compliance Documentation &amp; QBFC Registration Filing – Australia Brisbane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On-Site Firefighter Duty Officer – 24/7 Coverage (12-month contract, Brisbane premises)</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gridSpan w:val="4"/>
          </w:tcPr>
          <w:p>
            <w:pPr>
              <w:pStyle w:val="Compact"/>
              <w:jc w:val="left"/>
            </w:pPr>
            <w:r>
              <w:t xml:space="preserve">Subtotal (AUD)</w:t>
            </w:r>
          </w:p>
        </w:tc>
        <w:tc>
          <w:tcPr/>
          <w:p>
            <w:pPr>
              <w:pStyle w:val="Compact"/>
              <w:jc w:val="left"/>
            </w:pPr>
            <w:r>
              <w:t xml:space="preserve">213,300.00</w:t>
            </w:r>
          </w:p>
        </w:tc>
      </w:tr>
      <w:tr>
        <w:tc>
          <w:tcPr>
            <w:gridSpan w:val="4"/>
          </w:tcPr>
          <w:p>
            <w:pPr>
              <w:pStyle w:val="Compact"/>
              <w:jc w:val="left"/>
            </w:pPr>
            <w:r>
              <w:t xml:space="preserve">GST (10%) – Australia</w:t>
            </w:r>
          </w:p>
        </w:tc>
        <w:tc>
          <w:tcPr/>
          <w:p>
            <w:pPr>
              <w:pStyle w:val="Compact"/>
              <w:jc w:val="left"/>
            </w:pPr>
            <w:r>
              <w:t xml:space="preserve">21,330.00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234,630.00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ninety (90) days from the date of issue. After this period, pricing may be subject to revision due to market fluctuations in Australia Brisbane.</w:t>
      </w:r>
    </w:p>
    <w:p>
      <w:pPr>
        <w:numPr>
          <w:ilvl w:val="0"/>
          <w:numId w:val="1001"/>
        </w:numPr>
        <w:pStyle w:val="Compact"/>
      </w:pPr>
      <w:r>
        <w:t xml:space="preserve">All Firefighter services described herein shall be performed in strict compliance with the Queensland Fire and Emergency Services Act 1990, the Work Health and Safety Act 2011 (Qld), and all applicable Australia Brisbane local council by-laws.</w:t>
      </w:r>
    </w:p>
    <w:p>
      <w:pPr>
        <w:numPr>
          <w:ilvl w:val="0"/>
          <w:numId w:val="1001"/>
        </w:numPr>
        <w:pStyle w:val="Compact"/>
      </w:pPr>
      <w:r>
        <w:t xml:space="preserve">Payment terms: 30% deposit upon acceptance of this Quotation Estimate, 40% upon completion of installation and training phases, and 30% upon final sign-off and QBFC compliance certification.</w:t>
      </w:r>
    </w:p>
    <w:p>
      <w:pPr>
        <w:numPr>
          <w:ilvl w:val="0"/>
          <w:numId w:val="1001"/>
        </w:numPr>
        <w:pStyle w:val="Compact"/>
      </w:pPr>
      <w:r>
        <w:t xml:space="preserve">All Firefighter personnel deployed to the Australia Brisbane site shall hold current QFES-recognised qualifications, valid Working at Heights permits, and appropriate insurance coverage.</w:t>
      </w:r>
    </w:p>
    <w:p>
      <w:pPr>
        <w:numPr>
          <w:ilvl w:val="0"/>
          <w:numId w:val="1001"/>
        </w:numPr>
        <w:pStyle w:val="Compact"/>
      </w:pPr>
      <w:r>
        <w:t xml:space="preserve">Any variations to the scope of work must be agreed in writing by both parties prior to commencement. Additional Firefighter services not included in this Quotation Estimate will be billed at the standard hourly rate of AUD 185.00 per hour.</w:t>
      </w:r>
    </w:p>
    <w:p>
      <w:pPr>
        <w:numPr>
          <w:ilvl w:val="0"/>
          <w:numId w:val="1001"/>
        </w:numPr>
        <w:pStyle w:val="Compact"/>
      </w:pPr>
      <w:r>
        <w:t xml:space="preserve">Warranty: All installed Firefighter access equipment and fire safety systems carry a minimum two-year manufacturer's warranty, commencing from the date of final commissioning in Australia Brisbane.</w:t>
      </w:r>
    </w:p>
    <w:p>
      <w:pPr>
        <w:numPr>
          <w:ilvl w:val="0"/>
          <w:numId w:val="1001"/>
        </w:numPr>
        <w:pStyle w:val="Compact"/>
      </w:pPr>
      <w:r>
        <w:t xml:space="preserve">This Quotation Estimate does not constitute a binding contract until formally accepted in writing by the client and countersigned by our authorised representative.</w:t>
      </w:r>
    </w:p>
    <w:p>
      <w:pPr>
        <w:numPr>
          <w:ilvl w:val="0"/>
          <w:numId w:val="1001"/>
        </w:numPr>
        <w:pStyle w:val="Compact"/>
      </w:pPr>
      <w:r>
        <w:t xml:space="preserve">Disputes arising from this Quotation Estimate shall be resolved under the laws of the State of Queensland, Australia, with jurisdiction in the Brisbane Magistrates Court.</w:t>
      </w:r>
    </w:p>
    <w:p>
      <w:pPr>
        <w:pStyle w:val="FirstParagraph"/>
      </w:pPr>
      <w:r>
        <w:rPr>
          <w:bCs/>
          <w:b/>
        </w:rPr>
        <w:t xml:space="preserve">Important Note:</w:t>
      </w:r>
      <w:r>
        <w:t xml:space="preserve"> </w:t>
      </w:r>
      <w:r>
        <w:t xml:space="preserve">This Quotation Estimate for Firefighter services in Australia Brisbane assumes standard commercial building access. If the site presents unique structural, environmental, or accessibility challenges, a supplementary site-specific assessment may be required, and the Quotation Estimate will be amended accordingly. All pricing is in Australian Dollars (AUD) and includes GST as per Australian tax legislation.</w:t>
      </w:r>
    </w:p>
    <w:bookmarkEnd w:id="24"/>
    <w:bookmarkStart w:id="25" w:name="acceptance-and-authorisation"/>
    <w:p>
      <w:pPr>
        <w:pStyle w:val="Heading2"/>
      </w:pPr>
      <w:r>
        <w:t xml:space="preserve">5. Acceptance and Authorisation</w:t>
      </w:r>
    </w:p>
    <w:p>
      <w:pPr>
        <w:pStyle w:val="FirstParagraph"/>
      </w:pPr>
      <w:r>
        <w:rPr>
          <w:bCs/>
          <w:b/>
        </w:rPr>
        <w:t xml:space="preserve">Prepared by (Service Provider):</w:t>
      </w:r>
    </w:p>
    <w:p>
      <w:pPr>
        <w:pStyle w:val="BodyText"/>
      </w:pPr>
      <w:r>
        <w:t xml:space="preserve">Queensland Fire &amp; Safety Solutions Pty Ltd</w:t>
      </w:r>
    </w:p>
    <w:p>
      <w:pPr>
        <w:pStyle w:val="BodyText"/>
      </w:pPr>
      <w:r>
        <w:t xml:space="preserve">Name: Sarah Mitchell, Director</w:t>
      </w:r>
      <w:r>
        <w:br/>
      </w:r>
      <w:r>
        <w:t xml:space="preserve">Signature: _________________________</w:t>
      </w:r>
      <w:r>
        <w:br/>
      </w:r>
      <w:r>
        <w:t xml:space="preserve">Date: 12 June 2025</w:t>
      </w:r>
    </w:p>
    <w:p>
      <w:pPr>
        <w:pStyle w:val="BodyText"/>
      </w:pPr>
      <w:r>
        <w:rPr>
          <w:bCs/>
          <w:b/>
        </w:rPr>
        <w:t xml:space="preserve">Accepted by (Client):</w:t>
      </w:r>
    </w:p>
    <w:p>
      <w:pPr>
        <w:pStyle w:val="BodyText"/>
      </w:pPr>
      <w:r>
        <w:t xml:space="preserve">Brisbane Commercial Property Group Ltd</w:t>
      </w:r>
    </w:p>
    <w:p>
      <w:pPr>
        <w:pStyle w:val="BodyText"/>
      </w:pPr>
      <w:r>
        <w:t xml:space="preserve">Name: David Henderson, Facilities Manager</w:t>
      </w:r>
      <w:r>
        <w:br/>
      </w:r>
      <w:r>
        <w:t xml:space="preserve">Signature: _________________________</w:t>
      </w:r>
      <w:r>
        <w:br/>
      </w:r>
      <w:r>
        <w:t xml:space="preserve">Date: _________________________</w:t>
      </w:r>
    </w:p>
    <w:p>
      <w:pPr>
        <w:pStyle w:val="BodyText"/>
      </w:pPr>
      <w:r>
        <w:t xml:space="preserve">Queensland Fire &amp; Safety Solutions Pty Ltd | ABN 48 123 456 789 | 245 Creek Street, Brisbane, QLD 4000, Australia</w:t>
      </w:r>
    </w:p>
    <w:p>
      <w:pPr>
        <w:pStyle w:val="BodyText"/>
      </w:pPr>
      <w:r>
        <w:t xml:space="preserve">Phone: +61 7 3221 8800 | Email: quotes@qfs-solutions.com.au | Web: www.qfs-solutions.com.au</w:t>
      </w:r>
    </w:p>
    <w:p>
      <w:pPr>
        <w:pStyle w:val="BodyText"/>
      </w:pPr>
      <w:r>
        <w:t xml:space="preserve">This Quotation Estimate document is the property of Queensland Fire &amp; Safety Solutions Pty Ltd. Unauthorised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Australia Brisbane</dc:title>
  <dc:creator/>
  <dc:language>en</dc:language>
  <cp:keywords/>
  <dcterms:created xsi:type="dcterms:W3CDTF">2026-10-10T04:03:50Z</dcterms:created>
  <dcterms:modified xsi:type="dcterms:W3CDTF">2026-10-10T04:03:50Z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