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Firefighter Services — Japan Tokyo Metropolitan Area</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Tokyo Fire Safety Solutions Co., Ltd.</w:t>
      </w:r>
      <w:r>
        <w:br/>
      </w:r>
      <w:r>
        <w:t xml:space="preserve">1-2-3 Chiyoda-ku, Tokyo 100-0001, Japan</w:t>
      </w:r>
      <w:r>
        <w:br/>
      </w:r>
      <w:r>
        <w:t xml:space="preserve">Tel: +81-3-1234-5678</w:t>
      </w:r>
      <w:r>
        <w:br/>
      </w:r>
      <w:r>
        <w:t xml:space="preserve">Email: estimates@tokyofiresafety.jp</w:t>
      </w:r>
      <w:r>
        <w:br/>
      </w:r>
      <w:r>
        <w:t xml:space="preserve">License No.: FT-2024-008821</w:t>
      </w:r>
    </w:p>
    <w:bookmarkEnd w:id="21"/>
    <w:bookmarkStart w:id="22" w:name="client-recipient"/>
    <w:p>
      <w:pPr>
        <w:pStyle w:val="Heading3"/>
      </w:pPr>
      <w:r>
        <w:t xml:space="preserve">Client / Recipient</w:t>
      </w:r>
    </w:p>
    <w:p>
      <w:pPr>
        <w:pStyle w:val="FirstParagraph"/>
      </w:pPr>
      <w:r>
        <w:rPr>
          <w:bCs/>
          <w:b/>
        </w:rPr>
        <w:t xml:space="preserve">Shinagawa Commercial Tower Management</w:t>
      </w:r>
      <w:r>
        <w:br/>
      </w:r>
      <w:r>
        <w:t xml:space="preserve">45-1-1 Konan, Minato-ku, Tokyo 108-0075, Japan</w:t>
      </w:r>
      <w:r>
        <w:br/>
      </w:r>
      <w:r>
        <w:t xml:space="preserve">Contact: Mr. Kenji Tanaka</w:t>
      </w:r>
      <w:r>
        <w:br/>
      </w:r>
      <w:r>
        <w:t xml:space="preserve">Tel: +81-3-8765-4321</w:t>
      </w:r>
      <w:r>
        <w:br/>
      </w:r>
      <w:r>
        <w:t xml:space="preserve">Email: k.tanaka@shinagawatower.jp</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Service Location:</w:t>
            </w:r>
          </w:p>
        </w:tc>
        <w:tc>
          <w:tcPr/>
          <w:p>
            <w:pPr>
              <w:pStyle w:val="Compact"/>
              <w:jc w:val="left"/>
            </w:pPr>
            <w:r>
              <w:t xml:space="preserve">Japan Tokyo — Minato-ku, Chiyoda-ku, Shinagawa-ku</w:t>
            </w:r>
          </w:p>
        </w:tc>
      </w:tr>
      <w:tr>
        <w:tc>
          <w:tcPr/>
          <w:p>
            <w:pPr>
              <w:pStyle w:val="Compact"/>
              <w:jc w:val="left"/>
            </w:pPr>
            <w:r>
              <w:t xml:space="preserve">Currency:</w:t>
            </w:r>
          </w:p>
        </w:tc>
        <w:tc>
          <w:tcPr/>
          <w:p>
            <w:pPr>
              <w:pStyle w:val="Compact"/>
              <w:jc w:val="left"/>
            </w:pPr>
            <w:r>
              <w:t xml:space="preserve">Japanese Yen (JPY / ¥)</w:t>
            </w:r>
          </w:p>
        </w:tc>
      </w:tr>
      <w:tr>
        <w:tc>
          <w:tcPr/>
          <w:p>
            <w:pPr>
              <w:pStyle w:val="Compact"/>
              <w:jc w:val="left"/>
            </w:pPr>
            <w:r>
              <w:t xml:space="preserve">Payment Terms:</w:t>
            </w:r>
          </w:p>
        </w:tc>
        <w:tc>
          <w:tcPr/>
          <w:p>
            <w:pPr>
              <w:pStyle w:val="Compact"/>
              <w:jc w:val="left"/>
            </w:pPr>
            <w:r>
              <w:t xml:space="preserve">50% advance, 50% upon completion</w:t>
            </w:r>
          </w:p>
        </w:tc>
      </w:tr>
    </w:tbl>
    <w:bookmarkStart w:id="23" w:name="X8433330bc53eda04a188b778bfad63878e13253"/>
    <w:p>
      <w:pPr>
        <w:pStyle w:val="Heading2"/>
      </w:pPr>
      <w:r>
        <w:t xml:space="preserve">1. Scope of Work — Firefighter Services in Japan Tokyo</w:t>
      </w:r>
    </w:p>
    <w:p>
      <w:pPr>
        <w:pStyle w:val="FirstParagraph"/>
      </w:pPr>
      <w:r>
        <w:t xml:space="preserve">This Quotation Estimate is issued by Tokyo Fire Safety Solutions Co., Ltd. to provide comprehensive Firefighter services for the Shinagawa Commercial Tower complex located in the Japan Tokyo metropolitan area. The scope encompasses deployment of certified Firefighter personnel, equipment provisioning, training programs, and ongoing emergency response readiness in full compliance with the Fire Service Act of Japan (Fire Service Act, Act No. 186 of 1950) and all applicable Tokyo Metropolitan Fire Department regulations.</w:t>
      </w:r>
    </w:p>
    <w:p>
      <w:pPr>
        <w:pStyle w:val="BodyText"/>
      </w:pPr>
      <w:r>
        <w:t xml:space="preserve">All Firefighter personnel assigned under this Quotation Estimate shall hold valid certifications issued by the Japan Fire Service Association and shall be fluent in both Japanese and English to ensure seamless communication with building management, tenants, and the Tokyo Metropolitan Fire Department during any emergency response operation.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Deployment of certified Firefighter personnel (24/7 on-site presence) — Japan Tokyo Minato-ku site</w:t>
            </w:r>
          </w:p>
        </w:tc>
        <w:tc>
          <w:tcPr/>
          <w:p>
            <w:pPr>
              <w:pStyle w:val="Compact"/>
              <w:jc w:val="left"/>
            </w:pPr>
            <w:r>
              <w:t xml:space="preserve">12 officers / month</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Firefighter emergency response vehicle (Type A, Tokyo Metropolitan Fire Department compliant) with full suppression equipment</w:t>
            </w:r>
          </w:p>
        </w:tc>
        <w:tc>
          <w:tcPr/>
          <w:p>
            <w:pPr>
              <w:pStyle w:val="Compact"/>
              <w:jc w:val="left"/>
            </w:pPr>
            <w:r>
              <w:t xml:space="preserve">2 units / month</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Quarterly Firefighter training and evacuation drills for building tenants (up to 500 participants per session)</w:t>
            </w:r>
          </w:p>
        </w:tc>
        <w:tc>
          <w:tcPr/>
          <w:p>
            <w:pPr>
              <w:pStyle w:val="Compact"/>
              <w:jc w:val="left"/>
            </w:pPr>
            <w:r>
              <w:t xml:space="preserve">4 sessions / year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Annual fire safety inspection and compliance audit per Japan Tokyo building codes (Building Standards Act)</w:t>
            </w:r>
          </w:p>
        </w:tc>
        <w:tc>
          <w:tcPr/>
          <w:p>
            <w:pPr>
              <w:pStyle w:val="Compact"/>
              <w:jc w:val="left"/>
            </w:pPr>
            <w:r>
              <w:t xml:space="preserve">1 inspection /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Firefighter personal protective equipment (PPE) — full turnout gear, SCBA, thermal imaging cameras (annual replacement)</w:t>
            </w:r>
          </w:p>
        </w:tc>
        <w:tc>
          <w:tcPr/>
          <w:p>
            <w:pPr>
              <w:pStyle w:val="Compact"/>
              <w:jc w:val="left"/>
            </w:pPr>
            <w:r>
              <w:t xml:space="preserve">12 sets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Fire alarm and suppression system maintenance (sprinkler, hydrant, and gas suppression systems) — Japan Tokyo site</w:t>
            </w:r>
          </w:p>
        </w:tc>
        <w:tc>
          <w:tcPr/>
          <w:p>
            <w:pPr>
              <w:pStyle w:val="Compact"/>
              <w:jc w:val="left"/>
            </w:pPr>
            <w:r>
              <w:t xml:space="preserve">12 months</w:t>
            </w:r>
          </w:p>
        </w:tc>
        <w:tc>
          <w:tcPr/>
          <w:p>
            <w:pPr>
              <w:pStyle w:val="Compact"/>
              <w:jc w:val="left"/>
            </w:pPr>
            <w:r>
              <w:t xml:space="preserve">¥295,000</w:t>
            </w:r>
          </w:p>
        </w:tc>
        <w:tc>
          <w:tcPr/>
          <w:p>
            <w:pPr>
              <w:pStyle w:val="Compact"/>
              <w:jc w:val="left"/>
            </w:pPr>
            <w:r>
              <w:t xml:space="preserve">¥3,540,000</w:t>
            </w:r>
          </w:p>
        </w:tc>
      </w:tr>
      <w:tr>
        <w:tc>
          <w:tcPr/>
          <w:p>
            <w:pPr>
              <w:pStyle w:val="Compact"/>
              <w:jc w:val="left"/>
            </w:pPr>
            <w:r>
              <w:t xml:space="preserve">7</w:t>
            </w:r>
          </w:p>
        </w:tc>
        <w:tc>
          <w:tcPr/>
          <w:p>
            <w:pPr>
              <w:pStyle w:val="Compact"/>
              <w:jc w:val="left"/>
            </w:pPr>
            <w:r>
              <w:t xml:space="preserve">Emergency communication system setup and monitoring (integration with Tokyo Metropolitan Fire Department dispatch)</w:t>
            </w:r>
          </w:p>
        </w:tc>
        <w:tc>
          <w:tcPr/>
          <w:p>
            <w:pPr>
              <w:pStyle w:val="Compact"/>
              <w:jc w:val="left"/>
            </w:pPr>
            <w:r>
              <w:t xml:space="preserve">1 system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Firefighter incident command and coordination services (annual readiness assessment and tabletop exercises)</w:t>
            </w:r>
          </w:p>
        </w:tc>
        <w:tc>
          <w:tcPr/>
          <w:p>
            <w:pPr>
              <w:pStyle w:val="Compact"/>
              <w:jc w:val="left"/>
            </w:pPr>
            <w:r>
              <w:t xml:space="preserve">2 exercises / year</w:t>
            </w:r>
          </w:p>
        </w:tc>
        <w:tc>
          <w:tcPr/>
          <w:p>
            <w:pPr>
              <w:pStyle w:val="Compact"/>
              <w:jc w:val="left"/>
            </w:pPr>
            <w:r>
              <w:t xml:space="preserve">¥650,000</w:t>
            </w:r>
          </w:p>
        </w:tc>
        <w:tc>
          <w:tcPr/>
          <w:p>
            <w:pPr>
              <w:pStyle w:val="Compact"/>
              <w:jc w:val="left"/>
            </w:pPr>
            <w:r>
              <w:t xml:space="preserve">¥1,300,000</w:t>
            </w:r>
          </w:p>
        </w:tc>
      </w:tr>
      <w:tr>
        <w:tc>
          <w:tcPr>
            <w:gridSpan w:val="4"/>
          </w:tcPr>
          <w:p>
            <w:pPr>
              <w:pStyle w:val="Compact"/>
              <w:jc w:val="right"/>
            </w:pPr>
            <w:r>
              <w:t xml:space="preserve">Subtotal (before tax):</w:t>
            </w:r>
          </w:p>
        </w:tc>
        <w:tc>
          <w:tcPr/>
          <w:p>
            <w:pPr>
              <w:pStyle w:val="Compact"/>
              <w:jc w:val="left"/>
            </w:pPr>
            <w:r>
              <w:t xml:space="preserve">¥20,610,000</w:t>
            </w:r>
          </w:p>
        </w:tc>
      </w:tr>
      <w:tr>
        <w:tc>
          <w:tcPr>
            <w:gridSpan w:val="4"/>
          </w:tcPr>
          <w:p>
            <w:pPr>
              <w:pStyle w:val="Compact"/>
              <w:jc w:val="right"/>
            </w:pPr>
            <w:r>
              <w:t xml:space="preserve">Consumption Tax (10%):</w:t>
            </w:r>
          </w:p>
        </w:tc>
        <w:tc>
          <w:tcPr/>
          <w:p>
            <w:pPr>
              <w:pStyle w:val="Compact"/>
              <w:jc w:val="left"/>
            </w:pPr>
            <w:r>
              <w:t xml:space="preserve">¥2,061,000</w:t>
            </w:r>
          </w:p>
        </w:tc>
      </w:tr>
      <w:tr>
        <w:tc>
          <w:tcPr>
            <w:gridSpan w:val="4"/>
          </w:tcPr>
          <w:p>
            <w:pPr>
              <w:pStyle w:val="Compact"/>
              <w:jc w:val="right"/>
            </w:pPr>
            <w:r>
              <w:t xml:space="preserve">Grand Total (Quotation Estimate):</w:t>
            </w:r>
          </w:p>
        </w:tc>
        <w:tc>
          <w:tcPr/>
          <w:p>
            <w:pPr>
              <w:pStyle w:val="Compact"/>
              <w:jc w:val="left"/>
            </w:pPr>
            <w:r>
              <w:t xml:space="preserve">¥22,671,000</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Firefighter service rates and Japan Tokyo operational costs are subject to revision based on prevailing market conditions and regulatory changes.</w:t>
      </w:r>
    </w:p>
    <w:p>
      <w:pPr>
        <w:numPr>
          <w:ilvl w:val="0"/>
          <w:numId w:val="1001"/>
        </w:numPr>
        <w:pStyle w:val="Compact"/>
      </w:pPr>
      <w:r>
        <w:t xml:space="preserve">Payment shall be made via bank transfer to the account designated by Tokyo Fire Safety Solutions Co., Ltd. A 50% advance payment is required to confirm the engagement and initiate Firefighter personnel deployment in Japan Tokyo.</w:t>
      </w:r>
    </w:p>
    <w:p>
      <w:pPr>
        <w:numPr>
          <w:ilvl w:val="0"/>
          <w:numId w:val="1001"/>
        </w:numPr>
        <w:pStyle w:val="Compact"/>
      </w:pPr>
      <w:r>
        <w:t xml:space="preserve">All Firefighter personnel shall be subject to background checks, medical fitness assessments, and annual recertification as mandated by the Japan Fire Service Association and the Tokyo Metropolitan Government.</w:t>
      </w:r>
    </w:p>
    <w:p>
      <w:pPr>
        <w:numPr>
          <w:ilvl w:val="0"/>
          <w:numId w:val="1001"/>
        </w:numPr>
        <w:pStyle w:val="Compact"/>
      </w:pPr>
      <w:r>
        <w:t xml:space="preserve">The service provider shall maintain full liability insurance coverage of no less than ¥500,000,000 per incident, as required for Firefighter operations in the Japan Tokyo metropolitan area.</w:t>
      </w:r>
    </w:p>
    <w:p>
      <w:pPr>
        <w:numPr>
          <w:ilvl w:val="0"/>
          <w:numId w:val="1001"/>
        </w:numPr>
        <w:pStyle w:val="Compact"/>
      </w:pPr>
      <w:r>
        <w:t xml:space="preserve">Any changes to the scope of Firefighter services, additional deployment locations within Japan Tokyo, or modifications to the emergency response protocols must be documented in a written amendment to this Quotation Estimate and signed by both parties.</w:t>
      </w:r>
    </w:p>
    <w:p>
      <w:pPr>
        <w:numPr>
          <w:ilvl w:val="0"/>
          <w:numId w:val="1001"/>
        </w:numPr>
        <w:pStyle w:val="Compact"/>
      </w:pPr>
      <w:r>
        <w:t xml:space="preserve">In the event of a declared state of emergency by the Tokyo Metropolitan Government, all Firefighter personnel under this contract shall be available for immediate deployment without additional mobilization fees.</w:t>
      </w:r>
    </w:p>
    <w:p>
      <w:pPr>
        <w:numPr>
          <w:ilvl w:val="0"/>
          <w:numId w:val="1001"/>
        </w:numPr>
        <w:pStyle w:val="Compact"/>
      </w:pPr>
      <w:r>
        <w:t xml:space="preserve">This Quotation Estimate does not constitute a binding contract until both parties have executed the formal Service Agreement. All terms herein are subject to the final contractual documentation.</w:t>
      </w:r>
    </w:p>
    <w:p>
      <w:pPr>
        <w:numPr>
          <w:ilvl w:val="0"/>
          <w:numId w:val="1001"/>
        </w:numPr>
        <w:pStyle w:val="Compact"/>
      </w:pPr>
      <w:r>
        <w:t xml:space="preserve">Disputes arising from this Quotation Estimate or the subsequent Firefighter service agreement shall be resolved through arbitration in Tokyo, Japan, in accordance with the rules of the Japan Commercial Arbitration Association.</w:t>
      </w:r>
    </w:p>
    <w:bookmarkEnd w:id="25"/>
    <w:bookmarkStart w:id="26" w:name="X0b22d63c1f63296d1d933c4e21b5377a082f75f"/>
    <w:p>
      <w:pPr>
        <w:pStyle w:val="Heading2"/>
      </w:pPr>
      <w:r>
        <w:t xml:space="preserve">4. Notes and Special Considerations for Japan Tokyo Operations</w:t>
      </w:r>
    </w:p>
    <w:p>
      <w:pPr>
        <w:pStyle w:val="FirstParagraph"/>
      </w:pPr>
      <w:r>
        <w:t xml:space="preserve">All Firefighter services described in this Quotation Estimate are tailored specifically to the unique urban environment of Japan Tokyo. The dense building infrastructure, high population density, and proximity to critical infrastructure (including the Tokyo Metro network, major railway stations, and government facilities) necessitate a heightened level of Firefighter readiness and response capability. The service provider acknowledges the specific seismic risk profile of the Japan Tokyo region and has incorporated earthquake-response protocols into all Firefighter training and emergency preparedness plans.</w:t>
      </w:r>
    </w:p>
    <w:p>
      <w:pPr>
        <w:pStyle w:val="BodyText"/>
      </w:pPr>
      <w:r>
        <w:t xml:space="preserve">Furthermore, this Quotation Estimate accounts for the seasonal variations in Japan Tokyo, including the heightened fire risk during the dry winter months (December through February) and the increased emergency call volume during the summer typhoon season (July through September). Additional Firefighter standby personnel may be deployed during these periods at the rates specified in Schedule B of the formal Service Agreement.</w:t>
      </w:r>
    </w:p>
    <w:p>
      <w:pPr>
        <w:pStyle w:val="BodyText"/>
      </w:pPr>
      <w:r>
        <w:rPr>
          <w:bCs/>
          <w:b/>
        </w:rPr>
        <w:t xml:space="preserve">For and on behalf of Tokyo Fire Safety Solutions Co., Ltd.</w:t>
      </w:r>
    </w:p>
    <w:p>
      <w:pPr>
        <w:pStyle w:val="BodyText"/>
      </w:pPr>
      <w:r>
        <w:t xml:space="preserve">Name: Hiroshi Yamamoto</w:t>
      </w:r>
      <w:r>
        <w:br/>
      </w:r>
      <w:r>
        <w:t xml:space="preserve">Title: Chief Fire Officer / Director</w:t>
      </w:r>
      <w:r>
        <w:br/>
      </w:r>
      <w:r>
        <w:t xml:space="preserve">Date: ______________________</w:t>
      </w:r>
    </w:p>
    <w:p>
      <w:pPr>
        <w:pStyle w:val="BodyText"/>
      </w:pPr>
      <w:r>
        <w:rPr>
          <w:bCs/>
          <w:b/>
        </w:rPr>
        <w:t xml:space="preserve">Accepted by the Client</w:t>
      </w:r>
    </w:p>
    <w:p>
      <w:pPr>
        <w:pStyle w:val="BodyText"/>
      </w:pPr>
      <w:r>
        <w:t xml:space="preserve">Name: Kenji Tanaka</w:t>
      </w:r>
      <w:r>
        <w:br/>
      </w:r>
      <w:r>
        <w:t xml:space="preserve">Title: Building Management Director</w:t>
      </w:r>
      <w:r>
        <w:br/>
      </w:r>
      <w:r>
        <w:t xml:space="preserve">Date: ______________________</w:t>
      </w:r>
    </w:p>
    <w:p>
      <w:pPr>
        <w:pStyle w:val="BodyText"/>
      </w:pPr>
      <w:r>
        <w:rPr>
          <w:bCs/>
          <w:b/>
        </w:rPr>
        <w:t xml:space="preserve">Important Notice:</w:t>
      </w:r>
      <w:r>
        <w:t xml:space="preserve"> </w:t>
      </w:r>
      <w:r>
        <w:t xml:space="preserve">This Quotation Estimate document (Ref: QTE-2025-00472) is prepared exclusively for the Firefighter services engagement in Japan Tokyo as described herein. It shall not be reproduced, distributed, or used for any other purpose without the prior written consent of Tokyo Fire Safety Solutions Co., Ltd. All Firefighter service standards referenced in this document comply with the latest revisions of the Japan Fire Service Act and Tokyo Metropolitan Fire Department operational guidelines effective as of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Japan Tokyo</dc:title>
  <dc:creator/>
  <dc:language>en</dc:language>
  <cp:keywords/>
  <dcterms:created xsi:type="dcterms:W3CDTF">2026-10-10T03:38:08Z</dcterms:created>
  <dcterms:modified xsi:type="dcterms:W3CDTF">2026-10-10T03:38:08Z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