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Firefighter Services &amp; Safety Solutions</w:t>
      </w:r>
    </w:p>
    <w:p>
      <w:pPr>
        <w:pStyle w:val="BodyText"/>
      </w:pPr>
      <w:r>
        <w:t xml:space="preserve">Reference No: QE-FCB-2025-0847 | Date: 15 June 2025</w:t>
      </w:r>
    </w:p>
    <w:bookmarkEnd w:id="20"/>
    <w:bookmarkStart w:id="21" w:name="service-provider"/>
    <w:p>
      <w:pPr>
        <w:pStyle w:val="Heading3"/>
      </w:pPr>
      <w:r>
        <w:t xml:space="preserve">Service Provider</w:t>
      </w:r>
    </w:p>
    <w:p>
      <w:pPr>
        <w:pStyle w:val="FirstParagraph"/>
      </w:pPr>
      <w:r>
        <w:rPr>
          <w:bCs/>
          <w:b/>
        </w:rPr>
        <w:t xml:space="preserve">Atlas Fire Protection &amp; Safety SARL</w:t>
      </w:r>
    </w:p>
    <w:p>
      <w:pPr>
        <w:pStyle w:val="BodyText"/>
      </w:pPr>
      <w:r>
        <w:t xml:space="preserve">12 Boulevard Mohammed V, Quartier Gauthier</w:t>
      </w:r>
    </w:p>
    <w:p>
      <w:pPr>
        <w:pStyle w:val="BodyText"/>
      </w:pPr>
      <w:r>
        <w:t xml:space="preserve">Casablanca, Morocco 20250</w:t>
      </w:r>
    </w:p>
    <w:p>
      <w:pPr>
        <w:pStyle w:val="BodyText"/>
      </w:pPr>
      <w:r>
        <w:t xml:space="preserve">Tel: +212 522-345-678</w:t>
      </w:r>
    </w:p>
    <w:p>
      <w:pPr>
        <w:pStyle w:val="BodyText"/>
      </w:pPr>
      <w:r>
        <w:t xml:space="preserve">Email: quotes@atlasfire.ma</w:t>
      </w:r>
    </w:p>
    <w:p>
      <w:pPr>
        <w:pStyle w:val="BodyText"/>
      </w:pPr>
      <w:r>
        <w:t xml:space="preserve">RC: 458721 | ICE: 002345678000091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Company:</w:t>
      </w:r>
      <w:r>
        <w:t xml:space="preserve"> </w:t>
      </w:r>
      <w:r>
        <w:t xml:space="preserve">[To be completed]</w:t>
      </w:r>
    </w:p>
    <w:p>
      <w:pPr>
        <w:pStyle w:val="BodyText"/>
      </w:pPr>
      <w:r>
        <w:rPr>
          <w:bCs/>
          <w:b/>
        </w:rPr>
        <w:t xml:space="preserve">Address:</w:t>
      </w:r>
      <w:r>
        <w:t xml:space="preserve"> </w:t>
      </w:r>
      <w:r>
        <w:t xml:space="preserve">Casablanca, Morocco</w:t>
      </w:r>
    </w:p>
    <w:p>
      <w:pPr>
        <w:pStyle w:val="BodyText"/>
      </w:pPr>
      <w:r>
        <w:rPr>
          <w:bCs/>
          <w:b/>
        </w:rPr>
        <w:t xml:space="preserve">Contact Person:</w:t>
      </w:r>
      <w:r>
        <w:t xml:space="preserve"> </w:t>
      </w:r>
      <w:r>
        <w:t xml:space="preserve">[To be completed]</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bookmarkStart w:id="23" w:name="Xccbacb1dfc37e2a7f2bfae5974bb9d22b73b2ff"/>
    <w:p>
      <w:pPr>
        <w:pStyle w:val="Heading2"/>
      </w:pPr>
      <w:r>
        <w:t xml:space="preserve">1. Scope of Work – Firefighter Services in Morocco Casablanca</w:t>
      </w:r>
    </w:p>
    <w:p>
      <w:pPr>
        <w:pStyle w:val="FirstParagraph"/>
      </w:pPr>
      <w:r>
        <w:t xml:space="preserve">This</w:t>
      </w:r>
      <w:r>
        <w:t xml:space="preserve"> </w:t>
      </w:r>
      <w:r>
        <w:rPr>
          <w:bCs/>
          <w:b/>
        </w:rPr>
        <w:t xml:space="preserve">Quotation Estimate</w:t>
      </w:r>
      <w:r>
        <w:t xml:space="preserve"> </w:t>
      </w:r>
      <w:r>
        <w:t xml:space="preserve">is issued by Atlas Fire Protection &amp; Safety SARL to provide a comprehensive breakdown of costs associated with the deployment, training, and operational support of certified</w:t>
      </w:r>
      <w:r>
        <w:t xml:space="preserve"> </w:t>
      </w:r>
      <w:r>
        <w:rPr>
          <w:bCs/>
          <w:b/>
        </w:rPr>
        <w:t xml:space="preserve">Firefighter</w:t>
      </w:r>
      <w:r>
        <w:t xml:space="preserve"> </w:t>
      </w:r>
      <w:r>
        <w:t xml:space="preserve">personnel and associated fire safety infrastructure within the city of</w:t>
      </w:r>
      <w:r>
        <w:t xml:space="preserve"> </w:t>
      </w:r>
      <w:r>
        <w:rPr>
          <w:bCs/>
          <w:b/>
        </w:rPr>
        <w:t xml:space="preserve">Morocco Casablanca</w:t>
      </w:r>
      <w:r>
        <w:t xml:space="preserve">. The services outlined below are designed to comply with Moroccan regulatory standards (Dahir n° 1-02-374, Moroccan Civil Protection Code) and international fire safety benchmarks applicable to commercial, industrial, and residential facilities in the Casablanca metropolitan area.</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Deployment of certified Firefighter personnel (Class A – Structural Fire) for 24/7 on-site coverage at client premises in Morocco Casablanca</w:t>
            </w:r>
          </w:p>
        </w:tc>
        <w:tc>
          <w:tcPr/>
          <w:p>
            <w:pPr>
              <w:pStyle w:val="Compact"/>
              <w:jc w:val="left"/>
            </w:pPr>
            <w:r>
              <w:t xml:space="preserve">8</w:t>
            </w:r>
          </w:p>
        </w:tc>
        <w:tc>
          <w:tcPr/>
          <w:p>
            <w:pPr>
              <w:pStyle w:val="Compact"/>
              <w:jc w:val="left"/>
            </w:pPr>
            <w:r>
              <w:t xml:space="preserve">Officers / Month</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02</w:t>
            </w:r>
          </w:p>
        </w:tc>
        <w:tc>
          <w:tcPr/>
          <w:p>
            <w:pPr>
              <w:pStyle w:val="Compact"/>
              <w:jc w:val="left"/>
            </w:pPr>
            <w:r>
              <w:t xml:space="preserve">Firefighter training program – Initial certification (40-hour course) including practical drills at the Casablanca Fire Academy</w:t>
            </w:r>
          </w:p>
        </w:tc>
        <w:tc>
          <w:tcPr/>
          <w:p>
            <w:pPr>
              <w:pStyle w:val="Compact"/>
              <w:jc w:val="left"/>
            </w:pPr>
            <w:r>
              <w:t xml:space="preserve">12</w:t>
            </w:r>
          </w:p>
        </w:tc>
        <w:tc>
          <w:tcPr/>
          <w:p>
            <w:pPr>
              <w:pStyle w:val="Compact"/>
              <w:jc w:val="left"/>
            </w:pPr>
            <w:r>
              <w:t xml:space="preserve">Trainees</w:t>
            </w:r>
          </w:p>
        </w:tc>
        <w:tc>
          <w:tcPr/>
          <w:p>
            <w:pPr>
              <w:pStyle w:val="Compact"/>
              <w:jc w:val="left"/>
            </w:pPr>
            <w:r>
              <w:t xml:space="preserve">4,800</w:t>
            </w:r>
          </w:p>
        </w:tc>
        <w:tc>
          <w:tcPr/>
          <w:p>
            <w:pPr>
              <w:pStyle w:val="Compact"/>
              <w:jc w:val="left"/>
            </w:pPr>
            <w:r>
              <w:t xml:space="preserve">57,600</w:t>
            </w:r>
          </w:p>
        </w:tc>
      </w:tr>
      <w:tr>
        <w:tc>
          <w:tcPr/>
          <w:p>
            <w:pPr>
              <w:pStyle w:val="Compact"/>
              <w:jc w:val="left"/>
            </w:pPr>
            <w:r>
              <w:t xml:space="preserve">03</w:t>
            </w:r>
          </w:p>
        </w:tc>
        <w:tc>
          <w:tcPr/>
          <w:p>
            <w:pPr>
              <w:pStyle w:val="Compact"/>
              <w:jc w:val="left"/>
            </w:pPr>
            <w:r>
              <w:t xml:space="preserve">Quarterly refresher training and emergency response simulation for all deployed Firefighter staff</w:t>
            </w:r>
          </w:p>
        </w:tc>
        <w:tc>
          <w:tcPr/>
          <w:p>
            <w:pPr>
              <w:pStyle w:val="Compact"/>
              <w:jc w:val="left"/>
            </w:pPr>
            <w:r>
              <w:t xml:space="preserve">4</w:t>
            </w:r>
          </w:p>
        </w:tc>
        <w:tc>
          <w:tcPr/>
          <w:p>
            <w:pPr>
              <w:pStyle w:val="Compact"/>
              <w:jc w:val="left"/>
            </w:pPr>
            <w:r>
              <w:t xml:space="preserve">Sessions / Year</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Supply and installation of personal protective equipment (PPE) for each Firefighter: turnout gear, SCBA, helmets, gloves, boots</w:t>
            </w:r>
          </w:p>
        </w:tc>
        <w:tc>
          <w:tcPr/>
          <w:p>
            <w:pPr>
              <w:pStyle w:val="Compact"/>
              <w:jc w:val="left"/>
            </w:pPr>
            <w:r>
              <w:t xml:space="preserve">8</w:t>
            </w:r>
          </w:p>
        </w:tc>
        <w:tc>
          <w:tcPr/>
          <w:p>
            <w:pPr>
              <w:pStyle w:val="Compact"/>
              <w:jc w:val="left"/>
            </w:pPr>
            <w:r>
              <w:t xml:space="preserve">Sets</w:t>
            </w:r>
          </w:p>
        </w:tc>
        <w:tc>
          <w:tcPr/>
          <w:p>
            <w:pPr>
              <w:pStyle w:val="Compact"/>
              <w:jc w:val="left"/>
            </w:pPr>
            <w:r>
              <w:t xml:space="preserve">9,200</w:t>
            </w:r>
          </w:p>
        </w:tc>
        <w:tc>
          <w:tcPr/>
          <w:p>
            <w:pPr>
              <w:pStyle w:val="Compact"/>
              <w:jc w:val="left"/>
            </w:pPr>
            <w:r>
              <w:t xml:space="preserve">73,600</w:t>
            </w:r>
          </w:p>
        </w:tc>
      </w:tr>
      <w:tr>
        <w:tc>
          <w:tcPr/>
          <w:p>
            <w:pPr>
              <w:pStyle w:val="Compact"/>
              <w:jc w:val="left"/>
            </w:pPr>
            <w:r>
              <w:t xml:space="preserve">05</w:t>
            </w:r>
          </w:p>
        </w:tc>
        <w:tc>
          <w:tcPr/>
          <w:p>
            <w:pPr>
              <w:pStyle w:val="Compact"/>
              <w:jc w:val="left"/>
            </w:pPr>
            <w:r>
              <w:t xml:space="preserve">Fire risk assessment and evacuation plan development for the facility located in Morocco Casablanca</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Installation and annual maintenance of fire detection, suppression, and alarm systems (sprinklers, hydrants, extinguishers)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Emergency response coordination with the Direction de la Protection Civile de Casablanca and local Firefighter brigades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08</w:t>
            </w:r>
          </w:p>
        </w:tc>
        <w:tc>
          <w:tcPr/>
          <w:p>
            <w:pPr>
              <w:pStyle w:val="Compact"/>
              <w:jc w:val="left"/>
            </w:pPr>
            <w:r>
              <w:t xml:space="preserve">Monthly fire safety inspections, compliance reporting, and regulatory audit preparation for Morocco Casablanca municipal authorities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09</w:t>
            </w:r>
          </w:p>
        </w:tc>
        <w:tc>
          <w:tcPr/>
          <w:p>
            <w:pPr>
              <w:pStyle w:val="Compact"/>
              <w:jc w:val="left"/>
            </w:pPr>
            <w:r>
              <w:t xml:space="preserve">Firefighter vehicle and equipment standby (fire truck, ladder unit, foam system) available within 15-minute radius of the Casablanca site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Post-incident investigation, damage assessment, and insurance liaison services</w:t>
            </w:r>
          </w:p>
        </w:tc>
        <w:tc>
          <w:tcPr/>
          <w:p>
            <w:pPr>
              <w:pStyle w:val="Compact"/>
              <w:jc w:val="left"/>
            </w:pPr>
            <w:r>
              <w:t xml:space="preserve">1</w:t>
            </w:r>
          </w:p>
        </w:tc>
        <w:tc>
          <w:tcPr/>
          <w:p>
            <w:pPr>
              <w:pStyle w:val="Compact"/>
              <w:jc w:val="left"/>
            </w:pPr>
            <w:r>
              <w:t xml:space="preserve">Per Incident</w:t>
            </w:r>
          </w:p>
        </w:tc>
        <w:tc>
          <w:tcPr/>
          <w:p>
            <w:pPr>
              <w:pStyle w:val="Compact"/>
              <w:jc w:val="left"/>
            </w:pPr>
            <w:r>
              <w:t xml:space="preserve">15,000</w:t>
            </w:r>
          </w:p>
        </w:tc>
        <w:tc>
          <w:tcPr/>
          <w:p>
            <w:pPr>
              <w:pStyle w:val="Compact"/>
              <w:jc w:val="left"/>
            </w:pPr>
            <w:r>
              <w:t xml:space="preserve">15,000</w:t>
            </w:r>
          </w:p>
        </w:tc>
      </w:tr>
      <w:tr>
        <w:tc>
          <w:tcPr>
            <w:gridSpan w:val="5"/>
          </w:tcPr>
          <w:p>
            <w:pPr>
              <w:pStyle w:val="Compact"/>
              <w:jc w:val="right"/>
            </w:pPr>
            <w:r>
              <w:t xml:space="preserve">Subtotal (MAD)</w:t>
            </w:r>
          </w:p>
        </w:tc>
        <w:tc>
          <w:tcPr/>
          <w:p>
            <w:pPr>
              <w:pStyle w:val="Compact"/>
              <w:jc w:val="left"/>
            </w:pPr>
            <w:r>
              <w:t xml:space="preserve">738,200</w:t>
            </w:r>
          </w:p>
        </w:tc>
      </w:tr>
      <w:tr>
        <w:tc>
          <w:tcPr>
            <w:gridSpan w:val="5"/>
          </w:tcPr>
          <w:p>
            <w:pPr>
              <w:pStyle w:val="Compact"/>
              <w:jc w:val="right"/>
            </w:pPr>
            <w:r>
              <w:t xml:space="preserve">VAT (20% – Moroccan Tax Code)</w:t>
            </w:r>
          </w:p>
        </w:tc>
        <w:tc>
          <w:tcPr/>
          <w:p>
            <w:pPr>
              <w:pStyle w:val="Compact"/>
              <w:jc w:val="left"/>
            </w:pPr>
            <w:r>
              <w:t xml:space="preserve">147,640</w:t>
            </w:r>
          </w:p>
        </w:tc>
      </w:tr>
      <w:tr>
        <w:tc>
          <w:tcPr>
            <w:gridSpan w:val="5"/>
          </w:tcPr>
          <w:p>
            <w:pPr>
              <w:pStyle w:val="Compact"/>
              <w:jc w:val="right"/>
            </w:pPr>
            <w:r>
              <w:t xml:space="preserve">TOTAL QUOTATION ESTIMATE (MAD)</w:t>
            </w:r>
          </w:p>
        </w:tc>
        <w:tc>
          <w:tcPr/>
          <w:p>
            <w:pPr>
              <w:pStyle w:val="Compact"/>
              <w:jc w:val="left"/>
            </w:pPr>
            <w:r>
              <w:t xml:space="preserve">885,840</w:t>
            </w:r>
          </w:p>
        </w:tc>
      </w:tr>
    </w:tbl>
    <w:bookmarkEnd w:id="24"/>
    <w:bookmarkStart w:id="25" w:name="validity-and-payment-terms"/>
    <w:p>
      <w:pPr>
        <w:pStyle w:val="Heading2"/>
      </w:pPr>
      <w:r>
        <w:t xml:space="preserve">3. Validity and Payment Terms</w:t>
      </w:r>
    </w:p>
    <w:p>
      <w:pPr>
        <w:pStyle w:val="FirstParagraph"/>
      </w:pPr>
      <w:r>
        <w:t xml:space="preserve">This</w:t>
      </w:r>
      <w:r>
        <w:t xml:space="preserve"> </w:t>
      </w:r>
      <w:r>
        <w:rPr>
          <w:bCs/>
          <w:b/>
        </w:rPr>
        <w:t xml:space="preserve">Quotation Estimate</w:t>
      </w:r>
      <w:r>
        <w:t xml:space="preserve"> </w:t>
      </w:r>
      <w:r>
        <w:t xml:space="preserve">is valid for a period of</w:t>
      </w:r>
      <w:r>
        <w:t xml:space="preserve"> </w:t>
      </w:r>
      <w:r>
        <w:rPr>
          <w:bCs/>
          <w:b/>
        </w:rPr>
        <w:t xml:space="preserve">thirty (30) calendar days</w:t>
      </w:r>
      <w:r>
        <w:t xml:space="preserve"> </w:t>
      </w:r>
      <w:r>
        <w:t xml:space="preserve">from the date of issue. All prices are quoted in Moroccan Dirhams (MAD) and are inclusive of all Firefighter personnel costs, equipment, travel within the Morocco Casablanca urban perimeter, and applicable local levies. Payment terms are structured as follows: 40% advance upon contract signature, 40% upon completion of installation and initial Firefighter deployment, and 20% upon final acceptance and handover of all documentation to the client.</w:t>
      </w:r>
    </w:p>
    <w:bookmarkEnd w:id="25"/>
    <w:bookmarkStart w:id="26" w:name="terms-and-conditions"/>
    <w:p>
      <w:pPr>
        <w:pStyle w:val="Heading2"/>
      </w:pPr>
      <w:r>
        <w:t xml:space="preserve">4. Terms and Conditions</w:t>
      </w:r>
    </w:p>
    <w:p>
      <w:pPr>
        <w:numPr>
          <w:ilvl w:val="0"/>
          <w:numId w:val="1001"/>
        </w:numPr>
        <w:pStyle w:val="Compact"/>
      </w:pPr>
      <w:r>
        <w:t xml:space="preserve">All Firefighter personnel deployed under this Quotation Estimate shall hold valid certifications issued by the Moroccan Ministry of Interior and the Direction de la Protection Civile.</w:t>
      </w:r>
    </w:p>
    <w:p>
      <w:pPr>
        <w:numPr>
          <w:ilvl w:val="0"/>
          <w:numId w:val="1001"/>
        </w:numPr>
        <w:pStyle w:val="Compact"/>
      </w:pPr>
      <w:r>
        <w:t xml:space="preserve">The service provider guarantees a maximum response time of fifteen (15) minutes for any emergency incident at the client's premises in Morocco Casablanca.</w:t>
      </w:r>
    </w:p>
    <w:p>
      <w:pPr>
        <w:numPr>
          <w:ilvl w:val="0"/>
          <w:numId w:val="1001"/>
        </w:numPr>
        <w:pStyle w:val="Compact"/>
      </w:pPr>
      <w:r>
        <w:t xml:space="preserve">Any additional Firefighter personnel required beyond the scope of this estimate shall be billed at the unit rates specified in Section 2.</w:t>
      </w:r>
    </w:p>
    <w:p>
      <w:pPr>
        <w:numPr>
          <w:ilvl w:val="0"/>
          <w:numId w:val="1001"/>
        </w:numPr>
        <w:pStyle w:val="Compact"/>
      </w:pPr>
      <w:r>
        <w:t xml:space="preserve">The client is responsible for providing adequate access, parking, and utility connections for all Firefighter equipment and vehicles at the site.</w:t>
      </w:r>
    </w:p>
    <w:p>
      <w:pPr>
        <w:numPr>
          <w:ilvl w:val="0"/>
          <w:numId w:val="1001"/>
        </w:numPr>
        <w:pStyle w:val="Compact"/>
      </w:pPr>
      <w:r>
        <w:t xml:space="preserve">This Quotation Estimate does not constitute a binding contract until formally accepted in writing by both parties and countersigned by authorized representatives.</w:t>
      </w:r>
    </w:p>
    <w:p>
      <w:pPr>
        <w:numPr>
          <w:ilvl w:val="0"/>
          <w:numId w:val="1001"/>
        </w:numPr>
        <w:pStyle w:val="Compact"/>
      </w:pPr>
      <w:r>
        <w:t xml:space="preserve">All work shall comply with Moroccan labor law, occupational health and safety regulations, and the specific fire safety codes applicable to the Casablanca urban planning zone.</w:t>
      </w:r>
    </w:p>
    <w:p>
      <w:pPr>
        <w:numPr>
          <w:ilvl w:val="0"/>
          <w:numId w:val="1001"/>
        </w:numPr>
        <w:pStyle w:val="Compact"/>
      </w:pPr>
      <w:r>
        <w:t xml:space="preserve">Force majeure events, including but not limited to natural disasters affecting the Morocco Casablanca region, shall be addressed through mutual agreement and may result in schedule adjustments without penalty.</w:t>
      </w:r>
    </w:p>
    <w:p>
      <w:pPr>
        <w:numPr>
          <w:ilvl w:val="0"/>
          <w:numId w:val="1001"/>
        </w:numPr>
        <w:pStyle w:val="Compact"/>
      </w:pPr>
      <w:r>
        <w:t xml:space="preserve">Confidentiality of all client data, facility layouts, and operational information shared during the Firefighter service engagement is strictly maintained under Moroccan data protection law.</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Firefighter</w:t>
      </w:r>
      <w:r>
        <w:t xml:space="preserve"> </w:t>
      </w:r>
      <w:r>
        <w:t xml:space="preserve">services in</w:t>
      </w:r>
      <w:r>
        <w:t xml:space="preserve"> </w:t>
      </w:r>
      <w:r>
        <w:rPr>
          <w:bCs/>
          <w:b/>
        </w:rPr>
        <w:t xml:space="preserve">Morocco Casablanca</w:t>
      </w:r>
      <w:r>
        <w:t xml:space="preserve"> </w:t>
      </w:r>
      <w:r>
        <w:t xml:space="preserve">and agrees to the terms, conditions, and pricing outlined herein. This document serves as the formal basis for the subsequent service agreement between the parties.</w:t>
      </w:r>
    </w:p>
    <w:p>
      <w:pPr>
        <w:pStyle w:val="BodyText"/>
      </w:pPr>
      <w:r>
        <w:rPr>
          <w:bCs/>
          <w:b/>
        </w:rPr>
        <w:t xml:space="preserve">For Atlas Fire Protection &amp; Safety SARL</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Atlas Fire Protection &amp; Safety SARL | 12 Boulevard Mohammed V, Casablanca, Morocco 20250</w:t>
      </w:r>
    </w:p>
    <w:p>
      <w:pPr>
        <w:pStyle w:val="BodyText"/>
      </w:pPr>
      <w:r>
        <w:t xml:space="preserve">This Quotation Estimate is a controlled document. Unauthorized reproduction or distribution is prohibited.</w:t>
      </w:r>
    </w:p>
    <w:p>
      <w:pPr>
        <w:pStyle w:val="BodyText"/>
      </w:pPr>
      <w:r>
        <w:t xml:space="preserve">Document Ref: QE-FCB-2025-0847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Morocco Casablanca</dc:title>
  <dc:creator/>
  <dc:language>en</dc:language>
  <cp:keywords/>
  <dcterms:created xsi:type="dcterms:W3CDTF">2026-10-10T02:32:10Z</dcterms:created>
  <dcterms:modified xsi:type="dcterms:W3CDTF">2026-10-10T02:32:10Z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