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apex-safety-fire-solutions-ltd."/>
    <w:p>
      <w:pPr>
        <w:pStyle w:val="Heading1"/>
      </w:pPr>
      <w:r>
        <w:t xml:space="preserve">Apex Safety &amp; Fire Solutions Ltd.</w:t>
      </w:r>
    </w:p>
    <w:p>
      <w:pPr>
        <w:pStyle w:val="FirstParagraph"/>
      </w:pPr>
      <w:r>
        <w:t xml:space="preserve">14B Adeola Odeku Street, Victoria Island</w:t>
      </w:r>
    </w:p>
    <w:p>
      <w:pPr>
        <w:pStyle w:val="BodyText"/>
      </w:pPr>
      <w:r>
        <w:t xml:space="preserve">Lagos, Nigeria</w:t>
      </w:r>
    </w:p>
    <w:p>
      <w:pPr>
        <w:pStyle w:val="BodyText"/>
      </w:pPr>
      <w:r>
        <w:t xml:space="preserve">Tel: +234 (0) 803 555 7210 | Email: quotes@apexsafetyfire.ng</w:t>
      </w:r>
    </w:p>
    <w:p>
      <w:pPr>
        <w:pStyle w:val="BodyText"/>
      </w:pPr>
      <w:r>
        <w:t xml:space="preserve">RC: 1245789 | VAT Reg: 10023456789</w:t>
      </w:r>
    </w:p>
    <w:bookmarkEnd w:id="20"/>
    <w:p>
      <w:pPr>
        <w:pStyle w:val="BodyText"/>
      </w:pPr>
      <w:r>
        <w:t xml:space="preserve">Quotation No: ASF/2025/00472</w:t>
      </w:r>
    </w:p>
    <w:p>
      <w:pPr>
        <w:pStyle w:val="BodyText"/>
      </w:pPr>
      <w:r>
        <w:t xml:space="preserve">Date: 12 June 2025</w:t>
      </w:r>
    </w:p>
    <w:p>
      <w:pPr>
        <w:pStyle w:val="BodyText"/>
      </w:pPr>
      <w:r>
        <w:t xml:space="preserve">Valid Until: 12 July 2025</w:t>
      </w:r>
    </w:p>
    <w:bookmarkStart w:id="21" w:name="quotation-estimate"/>
    <w:p>
      <w:pPr>
        <w:pStyle w:val="Heading2"/>
      </w:pPr>
      <w:r>
        <w:t xml:space="preserve">Quotation Estimate</w:t>
      </w:r>
    </w:p>
    <w:p>
      <w:pPr>
        <w:pStyle w:val="FirstParagraph"/>
      </w:pPr>
      <w:r>
        <w:t xml:space="preserve">Professional Firefighter Deployment &amp; Fire Safety Services</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Mr. Adewale Ogunleye, Procurement Manager, Lagos Metropolitan Development Authority (LMDA)</w:t>
            </w:r>
          </w:p>
        </w:tc>
      </w:tr>
      <w:tr>
        <w:tc>
          <w:tcPr/>
          <w:p>
            <w:pPr>
              <w:pStyle w:val="Compact"/>
              <w:jc w:val="left"/>
            </w:pPr>
            <w:r>
              <w:t xml:space="preserve">Client Address:</w:t>
            </w:r>
          </w:p>
        </w:tc>
        <w:tc>
          <w:tcPr/>
          <w:p>
            <w:pPr>
              <w:pStyle w:val="Compact"/>
              <w:jc w:val="left"/>
            </w:pPr>
            <w:r>
              <w:t xml:space="preserve">Plot 7, Awolowo Road, Ikeja, Lagos, Nigeria</w:t>
            </w:r>
          </w:p>
        </w:tc>
      </w:tr>
      <w:tr>
        <w:tc>
          <w:tcPr/>
          <w:p>
            <w:pPr>
              <w:pStyle w:val="Compact"/>
              <w:jc w:val="left"/>
            </w:pPr>
            <w:r>
              <w:t xml:space="preserve">Project Location:</w:t>
            </w:r>
          </w:p>
        </w:tc>
        <w:tc>
          <w:tcPr/>
          <w:p>
            <w:pPr>
              <w:pStyle w:val="Compact"/>
              <w:jc w:val="left"/>
            </w:pPr>
            <w:r>
              <w:t xml:space="preserve">Multiple commercial and residential sites across Nigeria Lagos metropolitan area</w:t>
            </w:r>
          </w:p>
        </w:tc>
      </w:tr>
      <w:tr>
        <w:tc>
          <w:tcPr/>
          <w:p>
            <w:pPr>
              <w:pStyle w:val="Compact"/>
              <w:jc w:val="left"/>
            </w:pPr>
            <w:r>
              <w:t xml:space="preserve">Scope of Work:</w:t>
            </w:r>
          </w:p>
        </w:tc>
        <w:tc>
          <w:tcPr/>
          <w:p>
            <w:pPr>
              <w:pStyle w:val="Compact"/>
              <w:jc w:val="left"/>
            </w:pPr>
            <w:r>
              <w:t xml:space="preserve">Deployment of certified Firefighter personnel, fire safety training, and emergency response readiness for the Nigeria Lagos region</w:t>
            </w:r>
          </w:p>
        </w:tc>
      </w:tr>
    </w:tbl>
    <w:bookmarkStart w:id="22" w:name="executive-summary"/>
    <w:p>
      <w:pPr>
        <w:pStyle w:val="Heading3"/>
      </w:pPr>
      <w:r>
        <w:t xml:space="preserve">1. Executive Summary</w:t>
      </w:r>
    </w:p>
    <w:p>
      <w:pPr>
        <w:pStyle w:val="FirstParagraph"/>
      </w:pPr>
      <w:r>
        <w:t xml:space="preserve">This</w:t>
      </w:r>
      <w:r>
        <w:t xml:space="preserve"> </w:t>
      </w:r>
      <w:r>
        <w:t xml:space="preserve">Quotation Estimate</w:t>
      </w:r>
      <w:r>
        <w:t xml:space="preserve"> </w:t>
      </w:r>
      <w:r>
        <w:t xml:space="preserve">is submitted by Apex Safety &amp; Fire Solutions Ltd. in response to the request for professional</w:t>
      </w:r>
      <w:r>
        <w:t xml:space="preserve"> </w:t>
      </w:r>
      <w:r>
        <w:t xml:space="preserve">Firefighter</w:t>
      </w:r>
      <w:r>
        <w:t xml:space="preserve"> </w:t>
      </w:r>
      <w:r>
        <w:t xml:space="preserve">services across the Nigeria Lagos metropolitan area. Given the rapid urbanization, high-density commercial activity, and the unique fire risk profile of Nigeria Lagos, the deployment of trained and certified Firefighter personnel is a critical requirement for any organization seeking to protect its workforce, assets, and operations. This Quotation Estimate outlines the comprehensive cost structure for the provision of Firefighter services, including personnel deployment, equipment, training, and ongoing emergency response support tailored specifically to the operational environment of Nigeria Lagos.</w:t>
      </w:r>
    </w:p>
    <w:bookmarkEnd w:id="22"/>
    <w:bookmarkStart w:id="23" w:name="scope-of-services"/>
    <w:p>
      <w:pPr>
        <w:pStyle w:val="Heading3"/>
      </w:pPr>
      <w:r>
        <w:t xml:space="preserve">2. Scope of Services</w:t>
      </w:r>
    </w:p>
    <w:p>
      <w:pPr>
        <w:pStyle w:val="FirstParagraph"/>
      </w:pPr>
      <w:r>
        <w:t xml:space="preserve">The Firefighter services detailed in this Quotation Estimate encompass the following deliverables for the Nigeria Lagos region:</w:t>
      </w:r>
    </w:p>
    <w:p>
      <w:pPr>
        <w:numPr>
          <w:ilvl w:val="0"/>
          <w:numId w:val="1001"/>
        </w:numPr>
        <w:pStyle w:val="Compact"/>
      </w:pPr>
      <w:r>
        <w:t xml:space="preserve">Deployment of a minimum of twelve (12) fully certified Firefighter personnel per shift, available on a 24/7 rotational basis across designated sites in Nigeria Lagos.</w:t>
      </w:r>
    </w:p>
    <w:p>
      <w:pPr>
        <w:numPr>
          <w:ilvl w:val="0"/>
          <w:numId w:val="1001"/>
        </w:numPr>
        <w:pStyle w:val="Compact"/>
      </w:pPr>
      <w:r>
        <w:t xml:space="preserve">Provision and maintenance of all personal protective equipment (PPE), including fire-resistant suits, helmets, gloves, and self-contained breathing apparatus (SCBA) for each Firefighter.</w:t>
      </w:r>
    </w:p>
    <w:p>
      <w:pPr>
        <w:numPr>
          <w:ilvl w:val="0"/>
          <w:numId w:val="1001"/>
        </w:numPr>
        <w:pStyle w:val="Compact"/>
      </w:pPr>
      <w:r>
        <w:t xml:space="preserve">Operation and maintenance of one (1) fully equipped fire response vehicle (pumper truck) stationed at the primary Nigeria Lagos site.</w:t>
      </w:r>
    </w:p>
    <w:p>
      <w:pPr>
        <w:numPr>
          <w:ilvl w:val="0"/>
          <w:numId w:val="1001"/>
        </w:numPr>
        <w:pStyle w:val="Compact"/>
      </w:pPr>
      <w:r>
        <w:t xml:space="preserve">Conduct of quarterly fire safety training sessions for client staff, covering evacuation procedures, fire extinguisher usage, and Firefighter coordination protocols.</w:t>
      </w:r>
    </w:p>
    <w:p>
      <w:pPr>
        <w:numPr>
          <w:ilvl w:val="0"/>
          <w:numId w:val="1001"/>
        </w:numPr>
        <w:pStyle w:val="Compact"/>
      </w:pPr>
      <w:r>
        <w:t xml:space="preserve">Monthly fire risk assessments and compliance audits aligned with the Nigeria Fire Service (NFS) regulations applicable to Nigeria Lagos.</w:t>
      </w:r>
    </w:p>
    <w:p>
      <w:pPr>
        <w:numPr>
          <w:ilvl w:val="0"/>
          <w:numId w:val="1001"/>
        </w:numPr>
        <w:pStyle w:val="Compact"/>
      </w:pPr>
      <w:r>
        <w:t xml:space="preserve">Emergency response readiness with a guaranteed arrival time of no more than eight (8) minutes to any incident location within the Nigeria Lagos service radius.</w:t>
      </w:r>
    </w:p>
    <w:bookmarkEnd w:id="23"/>
    <w:bookmarkStart w:id="24" w:name="itemized-cost-breakdown"/>
    <w:p>
      <w:pPr>
        <w:pStyle w:val="Heading3"/>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(NGN)</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Certified Firefighter personnel (24/7 rotational deployment, 12 per shift)</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Firefighter PPE &amp; SCBA equipment (supply and annual replacement)</w:t>
            </w:r>
          </w:p>
        </w:tc>
        <w:tc>
          <w:tcPr/>
          <w:p>
            <w:pPr>
              <w:pStyle w:val="Compact"/>
              <w:jc w:val="left"/>
            </w:pPr>
            <w:r>
              <w:t xml:space="preserve">12 sets</w:t>
            </w:r>
          </w:p>
        </w:tc>
        <w:tc>
          <w:tcPr/>
          <w:p>
            <w:pPr>
              <w:pStyle w:val="Compact"/>
              <w:jc w:val="left"/>
            </w:pPr>
            <w:r>
              <w:t xml:space="preserve">380,000</w:t>
            </w:r>
          </w:p>
        </w:tc>
        <w:tc>
          <w:tcPr/>
          <w:p>
            <w:pPr>
              <w:pStyle w:val="Compact"/>
              <w:jc w:val="left"/>
            </w:pPr>
            <w:r>
              <w:t xml:space="preserve">4,560,000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Fire response pumper truck (operation, fuel, maintenance)</w:t>
            </w:r>
          </w:p>
        </w:tc>
        <w:tc>
          <w:tcPr/>
          <w:p>
            <w:pPr>
              <w:pStyle w:val="Compact"/>
              <w:jc w:val="left"/>
            </w:pPr>
            <w:r>
              <w:t xml:space="preserve">1 unit</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Monthly</w:t>
            </w:r>
          </w:p>
        </w:tc>
      </w:tr>
      <w:tr>
        <w:tc>
          <w:tcPr/>
          <w:p>
            <w:pPr>
              <w:pStyle w:val="Compact"/>
              <w:jc w:val="left"/>
            </w:pPr>
            <w:r>
              <w:t xml:space="preserve">4</w:t>
            </w:r>
          </w:p>
        </w:tc>
        <w:tc>
          <w:tcPr/>
          <w:p>
            <w:pPr>
              <w:pStyle w:val="Compact"/>
              <w:jc w:val="left"/>
            </w:pPr>
            <w:r>
              <w:t xml:space="preserve">Quarterly fire safety training programme for client staff (up to 200 participants)</w:t>
            </w:r>
          </w:p>
        </w:tc>
        <w:tc>
          <w:tcPr/>
          <w:p>
            <w:pPr>
              <w:pStyle w:val="Compact"/>
              <w:jc w:val="left"/>
            </w:pPr>
            <w:r>
              <w:t xml:space="preserve">4 sessions</w:t>
            </w:r>
          </w:p>
        </w:tc>
        <w:tc>
          <w:tcPr/>
          <w:p>
            <w:pPr>
              <w:pStyle w:val="Compact"/>
              <w:jc w:val="left"/>
            </w:pPr>
            <w:r>
              <w:t xml:space="preserve">850,000</w:t>
            </w:r>
          </w:p>
        </w:tc>
        <w:tc>
          <w:tcPr/>
          <w:p>
            <w:pPr>
              <w:pStyle w:val="Compact"/>
              <w:jc w:val="left"/>
            </w:pPr>
            <w:r>
              <w:t xml:space="preserve">3,400,000</w:t>
            </w:r>
          </w:p>
        </w:tc>
        <w:tc>
          <w:tcPr/>
          <w:p>
            <w:pPr>
              <w:pStyle w:val="Compact"/>
              <w:jc w:val="left"/>
            </w:pPr>
            <w:r>
              <w:t xml:space="preserve">Quarterly</w:t>
            </w:r>
          </w:p>
        </w:tc>
      </w:tr>
      <w:tr>
        <w:tc>
          <w:tcPr/>
          <w:p>
            <w:pPr>
              <w:pStyle w:val="Compact"/>
              <w:jc w:val="left"/>
            </w:pPr>
            <w:r>
              <w:t xml:space="preserve">5</w:t>
            </w:r>
          </w:p>
        </w:tc>
        <w:tc>
          <w:tcPr/>
          <w:p>
            <w:pPr>
              <w:pStyle w:val="Compact"/>
              <w:jc w:val="left"/>
            </w:pPr>
            <w:r>
              <w:t xml:space="preserve">Monthly fire risk assessment &amp; NFS compliance audit (Nigeria Lagos sites)</w:t>
            </w:r>
          </w:p>
        </w:tc>
        <w:tc>
          <w:tcPr/>
          <w:p>
            <w:pPr>
              <w:pStyle w:val="Compact"/>
              <w:jc w:val="left"/>
            </w:pPr>
            <w:r>
              <w:t xml:space="preserve">12 reports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Monthly</w:t>
            </w:r>
          </w:p>
        </w:tc>
      </w:tr>
      <w:tr>
        <w:tc>
          <w:tcPr/>
          <w:p>
            <w:pPr>
              <w:pStyle w:val="Compact"/>
              <w:jc w:val="left"/>
            </w:pPr>
            <w:r>
              <w:t xml:space="preserve">6</w:t>
            </w:r>
          </w:p>
        </w:tc>
        <w:tc>
          <w:tcPr/>
          <w:p>
            <w:pPr>
              <w:pStyle w:val="Compact"/>
              <w:jc w:val="left"/>
            </w:pPr>
            <w:r>
              <w:t xml:space="preserve">Supervisory Firefighter team leader &amp; project coordination</w:t>
            </w:r>
          </w:p>
        </w:tc>
        <w:tc>
          <w:tcPr/>
          <w:p>
            <w:pPr>
              <w:pStyle w:val="Compact"/>
              <w:jc w:val="left"/>
            </w:pPr>
            <w:r>
              <w:t xml:space="preserve">2 officers</w:t>
            </w:r>
          </w:p>
        </w:tc>
        <w:tc>
          <w:tcPr/>
          <w:p>
            <w:pPr>
              <w:pStyle w:val="Compact"/>
              <w:jc w:val="left"/>
            </w:pPr>
            <w:r>
              <w:t xml:space="preserve">650,000</w:t>
            </w:r>
          </w:p>
        </w:tc>
        <w:tc>
          <w:tcPr/>
          <w:p>
            <w:pPr>
              <w:pStyle w:val="Compact"/>
              <w:jc w:val="left"/>
            </w:pPr>
            <w:r>
              <w:t xml:space="preserve">1,300,000</w:t>
            </w:r>
          </w:p>
        </w:tc>
        <w:tc>
          <w:tcPr/>
          <w:p>
            <w:pPr>
              <w:pStyle w:val="Compact"/>
              <w:jc w:val="left"/>
            </w:pPr>
            <w:r>
              <w:t xml:space="preserve">Monthly</w:t>
            </w:r>
          </w:p>
        </w:tc>
      </w:tr>
      <w:tr>
        <w:tc>
          <w:tcPr/>
          <w:p>
            <w:pPr>
              <w:pStyle w:val="Compact"/>
              <w:jc w:val="left"/>
            </w:pPr>
            <w:r>
              <w:t xml:space="preserve">7</w:t>
            </w:r>
          </w:p>
        </w:tc>
        <w:tc>
          <w:tcPr/>
          <w:p>
            <w:pPr>
              <w:pStyle w:val="Compact"/>
              <w:jc w:val="left"/>
            </w:pPr>
            <w:r>
              <w:t xml:space="preserve">Communication equipment (radios, dispatch system, GPS tracking)</w:t>
            </w:r>
          </w:p>
        </w:tc>
        <w:tc>
          <w:tcPr/>
          <w:p>
            <w:pPr>
              <w:pStyle w:val="Compact"/>
              <w:jc w:val="left"/>
            </w:pPr>
            <w:r>
              <w:t xml:space="preserve">1 package</w:t>
            </w:r>
          </w:p>
        </w:tc>
        <w:tc>
          <w:tcPr/>
          <w:p>
            <w:pPr>
              <w:pStyle w:val="Compact"/>
              <w:jc w:val="left"/>
            </w:pPr>
            <w:r>
              <w:t xml:space="preserve">950,000</w:t>
            </w:r>
          </w:p>
        </w:tc>
        <w:tc>
          <w:tcPr/>
          <w:p>
            <w:pPr>
              <w:pStyle w:val="Compact"/>
              <w:jc w:val="left"/>
            </w:pPr>
            <w:r>
              <w:t xml:space="preserve">950,000</w:t>
            </w:r>
          </w:p>
        </w:tc>
        <w:tc>
          <w:tcPr/>
          <w:p>
            <w:pPr>
              <w:pStyle w:val="Compact"/>
              <w:jc w:val="left"/>
            </w:pPr>
            <w:r>
              <w:t xml:space="preserve">One-time</w:t>
            </w:r>
          </w:p>
        </w:tc>
      </w:tr>
      <w:tr>
        <w:tc>
          <w:tcPr/>
          <w:p>
            <w:pPr>
              <w:pStyle w:val="Compact"/>
              <w:jc w:val="left"/>
            </w:pPr>
            <w:r>
              <w:t xml:space="preserve">8</w:t>
            </w:r>
          </w:p>
        </w:tc>
        <w:tc>
          <w:tcPr/>
          <w:p>
            <w:pPr>
              <w:pStyle w:val="Compact"/>
              <w:jc w:val="left"/>
            </w:pPr>
            <w:r>
              <w:t xml:space="preserve">Contingency &amp; emergency response surcharge (Nigeria Lagos traffic &amp; access factors)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Annual</w:t>
            </w:r>
          </w:p>
        </w:tc>
      </w:tr>
      <w:tr>
        <w:tc>
          <w:tcPr>
            <w:gridSpan w:val="4"/>
          </w:tcPr>
          <w:p>
            <w:pPr>
              <w:pStyle w:val="Compact"/>
              <w:jc w:val="right"/>
            </w:pPr>
            <w:r>
              <w:t xml:space="preserve">Subtotal (Annual)</w:t>
            </w:r>
          </w:p>
        </w:tc>
        <w:tc>
          <w:tcPr/>
          <w:p>
            <w:pPr>
              <w:pStyle w:val="Compact"/>
              <w:jc w:val="left"/>
            </w:pPr>
            <w:r>
              <w:t xml:space="preserve">22,510,000</w:t>
            </w:r>
          </w:p>
        </w:tc>
        <w:tc>
          <w:tcPr/>
          <w:p>
            <w:pPr>
              <w:pStyle w:val="Compact"/>
            </w:pPr>
          </w:p>
        </w:tc>
      </w:tr>
      <w:tr>
        <w:tc>
          <w:tcPr>
            <w:gridSpan w:val="4"/>
          </w:tcPr>
          <w:p>
            <w:pPr>
              <w:pStyle w:val="Compact"/>
              <w:jc w:val="right"/>
            </w:pPr>
            <w:r>
              <w:t xml:space="preserve">VAT (7.5%)</w:t>
            </w:r>
          </w:p>
        </w:tc>
        <w:tc>
          <w:tcPr/>
          <w:p>
            <w:pPr>
              <w:pStyle w:val="Compact"/>
              <w:jc w:val="left"/>
            </w:pPr>
            <w:r>
              <w:t xml:space="preserve">1,688,250</w:t>
            </w:r>
          </w:p>
        </w:tc>
        <w:tc>
          <w:tcPr/>
          <w:p>
            <w:pPr>
              <w:pStyle w:val="Compact"/>
            </w:pPr>
          </w:p>
        </w:tc>
      </w:tr>
      <w:tr>
        <w:tc>
          <w:tcPr>
            <w:gridSpan w:val="4"/>
          </w:tcPr>
          <w:p>
            <w:pPr>
              <w:pStyle w:val="Compact"/>
              <w:jc w:val="right"/>
            </w:pPr>
            <w:r>
              <w:t xml:space="preserve">TOTAL ESTIMATED COST (NGN)</w:t>
            </w:r>
          </w:p>
        </w:tc>
        <w:tc>
          <w:tcPr/>
          <w:p>
            <w:pPr>
              <w:pStyle w:val="Compact"/>
              <w:jc w:val="left"/>
            </w:pPr>
            <w:r>
              <w:t xml:space="preserve">24,198,250</w:t>
            </w:r>
          </w:p>
        </w:tc>
        <w:tc>
          <w:tcPr/>
          <w:p>
            <w:pPr>
              <w:pStyle w:val="Compact"/>
            </w:pPr>
          </w:p>
        </w:tc>
      </w:tr>
    </w:tbl>
    <w:bookmarkEnd w:id="24"/>
    <w:bookmarkStart w:id="25" w:name="terms-and-conditions"/>
    <w:p>
      <w:pPr>
        <w:pStyle w:val="Heading3"/>
      </w:pPr>
      <w:r>
        <w:t xml:space="preserve">4. Terms and Conditions</w:t>
      </w:r>
    </w:p>
    <w:p>
      <w:pPr>
        <w:numPr>
          <w:ilvl w:val="0"/>
          <w:numId w:val="1002"/>
        </w:numPr>
        <w:pStyle w:val="Compact"/>
      </w:pPr>
      <w:r>
        <w:t xml:space="preserve">This Quotation Estimate is valid for thirty (30) days from the date of issue. After the expiry date, pricing may be revised to reflect current market conditions in Nigeria Lagos.</w:t>
      </w:r>
    </w:p>
    <w:p>
      <w:pPr>
        <w:numPr>
          <w:ilvl w:val="0"/>
          <w:numId w:val="1002"/>
        </w:numPr>
        <w:pStyle w:val="Compact"/>
      </w:pPr>
      <w:r>
        <w:t xml:space="preserve">Payment terms: Fifty percent (50%) advance payment upon acceptance of this Quotation Estimate, with the remaining fifty percent (50%) payable in equal monthly installments over the contract period.</w:t>
      </w:r>
    </w:p>
    <w:p>
      <w:pPr>
        <w:numPr>
          <w:ilvl w:val="0"/>
          <w:numId w:val="1002"/>
        </w:numPr>
        <w:pStyle w:val="Compact"/>
      </w:pPr>
      <w:r>
        <w:t xml:space="preserve">All Firefighter personnel deployed under this Quotation Estimate shall hold valid certifications from the Nigeria Fire Service (NFS) and possess a minimum of three (3) years of operational experience in the Nigeria Lagos area.</w:t>
      </w:r>
    </w:p>
    <w:p>
      <w:pPr>
        <w:numPr>
          <w:ilvl w:val="0"/>
          <w:numId w:val="1002"/>
        </w:numPr>
        <w:pStyle w:val="Compact"/>
      </w:pPr>
      <w:r>
        <w:t xml:space="preserve">Apex Safety &amp; Fire Solutions Ltd. shall maintain comprehensive public liability insurance covering all Firefighter activities and operations within Nigeria Lagos, with a minimum cover of NGN 500,000,000.</w:t>
      </w:r>
    </w:p>
    <w:p>
      <w:pPr>
        <w:numPr>
          <w:ilvl w:val="0"/>
          <w:numId w:val="1002"/>
        </w:numPr>
        <w:pStyle w:val="Compact"/>
      </w:pPr>
      <w:r>
        <w:t xml:space="preserve">The client reserves the right to request a revised Quotation Estimate should the scope of Firefighter services need to be expanded or modified during the contract term.</w:t>
      </w:r>
    </w:p>
    <w:p>
      <w:pPr>
        <w:numPr>
          <w:ilvl w:val="0"/>
          <w:numId w:val="1002"/>
        </w:numPr>
        <w:pStyle w:val="Compact"/>
      </w:pPr>
      <w:r>
        <w:t xml:space="preserve">All Firefighter equipment and vehicles provided under this Quotation Estimate shall be inspected and serviced in accordance with NFS standards applicable to Nigeria Lagos at least once every ninety (90) days.</w:t>
      </w:r>
    </w:p>
    <w:p>
      <w:pPr>
        <w:numPr>
          <w:ilvl w:val="0"/>
          <w:numId w:val="1002"/>
        </w:numPr>
        <w:pStyle w:val="Compact"/>
      </w:pPr>
      <w:r>
        <w:t xml:space="preserve">Force majeure events, including but not limited to severe flooding common in Nigeria Lagos during the rainy season, may affect service delivery timelines. Both parties shall negotiate in good faith to mitigate any disruption.</w:t>
      </w:r>
    </w:p>
    <w:p>
      <w:pPr>
        <w:numPr>
          <w:ilvl w:val="0"/>
          <w:numId w:val="1002"/>
        </w:numPr>
        <w:pStyle w:val="Compact"/>
      </w:pPr>
      <w:r>
        <w:t xml:space="preserve">This Quotation Estimate does not constitute a binding contract until a formal service agreement is executed by both parties.</w:t>
      </w:r>
    </w:p>
    <w:p>
      <w:pPr>
        <w:numPr>
          <w:ilvl w:val="0"/>
          <w:numId w:val="1002"/>
        </w:numPr>
        <w:pStyle w:val="Compact"/>
      </w:pPr>
      <w:r>
        <w:t xml:space="preserve">Any disputes arising from this Quotation Estimate or the subsequent Firefighter service delivery in Nigeria Lagos shall be resolved through arbitration in accordance with the Arbitration and Conciliation Act of Nigeria.</w:t>
      </w:r>
    </w:p>
    <w:bookmarkEnd w:id="25"/>
    <w:bookmarkStart w:id="26" w:name="acceptance-and-authorization"/>
    <w:p>
      <w:pPr>
        <w:pStyle w:val="Heading3"/>
      </w:pPr>
      <w:r>
        <w:t xml:space="preserve">5. Acceptance and Authorization</w:t>
      </w:r>
    </w:p>
    <w:p>
      <w:pPr>
        <w:pStyle w:val="FirstParagraph"/>
      </w:pPr>
      <w:r>
        <w:t xml:space="preserve">For and on behalf of Apex Safety &amp; Fire Solutions Ltd.:</w:t>
      </w:r>
    </w:p>
    <w:p>
      <w:pPr>
        <w:pStyle w:val="BodyText"/>
      </w:pPr>
      <w:r>
        <w:t xml:space="preserve">Chief Emeka Nwankwo</w:t>
      </w:r>
    </w:p>
    <w:p>
      <w:pPr>
        <w:pStyle w:val="BodyText"/>
      </w:pPr>
      <w:r>
        <w:t xml:space="preserve">Managing Director</w:t>
      </w:r>
    </w:p>
    <w:p>
      <w:pPr>
        <w:pStyle w:val="BodyText"/>
      </w:pPr>
      <w:r>
        <w:t xml:space="preserve">Date: _______________</w:t>
      </w:r>
    </w:p>
    <w:p>
      <w:pPr>
        <w:pStyle w:val="BodyText"/>
      </w:pPr>
      <w:r>
        <w:t xml:space="preserve">Accepted by the Client:</w:t>
      </w:r>
    </w:p>
    <w:p>
      <w:pPr>
        <w:pStyle w:val="BodyText"/>
      </w:pPr>
      <w:r>
        <w:t xml:space="preserve">Mr. Adewale Ogunleye</w:t>
      </w:r>
    </w:p>
    <w:p>
      <w:pPr>
        <w:pStyle w:val="BodyText"/>
      </w:pPr>
      <w:r>
        <w:t xml:space="preserve">Procurement Manager, LMDA</w:t>
      </w:r>
    </w:p>
    <w:p>
      <w:pPr>
        <w:pStyle w:val="BodyText"/>
      </w:pPr>
      <w:r>
        <w:t xml:space="preserve">Date: _______________</w:t>
      </w:r>
    </w:p>
    <w:p>
      <w:pPr>
        <w:pStyle w:val="BodyText"/>
      </w:pPr>
      <w:r>
        <w:rPr>
          <w:bCs/>
          <w:b/>
        </w:rPr>
        <w:t xml:space="preserve">Important Note:</w:t>
      </w:r>
      <w:r>
        <w:t xml:space="preserve"> </w:t>
      </w:r>
      <w:r>
        <w:t xml:space="preserve">This Quotation Estimate for Firefighter services in Nigeria Lagos has been prepared in accordance with the Nigerian Standards for Fire Safety (NS 102:2019) and the Lagos State Fire Service Regulations. All costs are quoted in Nigerian Naira (NGN) and are subject to the prevailing exchange rate and inflation adjustments as applicable in Nigeria Lagos. Please direct all inquiries regarding this Quotation Estimate to our Nigeria Lagos office at the address stated above.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Nigeria Lagos</dc:title>
  <dc:creator/>
  <dc:language>en</dc:language>
  <cp:keywords/>
  <dcterms:created xsi:type="dcterms:W3CDTF">2026-10-10T02:57:12Z</dcterms:created>
  <dcterms:modified xsi:type="dcterms:W3CDTF">2026-10-10T02:57:12Z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