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Geological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geofrankfurt-consulting-gmbh"/>
    <w:p>
      <w:pPr>
        <w:pStyle w:val="Heading1"/>
      </w:pPr>
      <w:r>
        <w:t xml:space="preserve">GeoFrankfurt Consulting GmbH</w:t>
      </w:r>
    </w:p>
    <w:p>
      <w:pPr>
        <w:pStyle w:val="FirstParagraph"/>
      </w:pPr>
      <w:r>
        <w:t xml:space="preserve">Geological &amp; Geotechnical Services | Mainzer Landstraße 142, 60329 Frankfurt am Main, Germany</w:t>
      </w:r>
    </w:p>
    <w:p>
      <w:pPr>
        <w:pStyle w:val="BodyText"/>
      </w:pPr>
      <w:r>
        <w:t xml:space="preserve">Phone: +49 69 1234 5678 | Email: info@geofrankfurt-consulting.de | USt-IdNr.: DE312456789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QF-2025-0847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September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Stadtwerke Frankfurt AG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Zeil 47, 60313 Frankfurt am Main, Germany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Markus Weber, Project Director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SWF-Geo-2025-0112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GeoFrankfurt Consulting GmbH in response to the formal request for geological and geotechnical assessment services for the proposed underground utility corridor project in the Innenstadt district of</w:t>
      </w:r>
      <w:r>
        <w:t xml:space="preserve"> </w:t>
      </w:r>
      <w:r>
        <w:t xml:space="preserve">Germany Frankfurt</w:t>
      </w:r>
      <w:r>
        <w:t xml:space="preserve">. Our team of licensed</w:t>
      </w:r>
      <w:r>
        <w:t xml:space="preserve"> </w:t>
      </w:r>
      <w:r>
        <w:t xml:space="preserve">Geologist</w:t>
      </w:r>
      <w:r>
        <w:t xml:space="preserve"> </w:t>
      </w:r>
      <w:r>
        <w:t xml:space="preserve">professionals will conduct a comprehensive subsurface investigation to support the engineering design and regulatory approval processes required under German federal and Hessian state regulations.</w:t>
      </w:r>
    </w:p>
    <w:p>
      <w:pPr>
        <w:pStyle w:val="BodyText"/>
      </w:pPr>
      <w:r>
        <w:t xml:space="preserve">Scope of Work – Geologist Services in Germany Frankfurt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assigned to this project will perform the following tasks in accordance with DIN 4033, DIN 4034, and the applicable Hessian Building Code (HBO):</w:t>
      </w:r>
    </w:p>
    <w:p>
      <w:pPr>
        <w:numPr>
          <w:ilvl w:val="0"/>
          <w:numId w:val="1001"/>
        </w:numPr>
        <w:pStyle w:val="Compact"/>
      </w:pPr>
      <w:r>
        <w:t xml:space="preserve">Desktop geological review of existing borehole data, geological maps (1:25,000 scale), and hydrogeological reports for the Frankfurt Basin sedimentary sequence.</w:t>
      </w:r>
    </w:p>
    <w:p>
      <w:pPr>
        <w:numPr>
          <w:ilvl w:val="0"/>
          <w:numId w:val="1001"/>
        </w:numPr>
        <w:pStyle w:val="Compact"/>
      </w:pPr>
      <w:r>
        <w:t xml:space="preserve">Field reconnaissance and geological mapping along the 2.4 km proposed corridor route through the sandstone, marl, and clay formations characteristic of the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geological profile.</w:t>
      </w:r>
    </w:p>
    <w:p>
      <w:pPr>
        <w:numPr>
          <w:ilvl w:val="0"/>
          <w:numId w:val="1001"/>
        </w:numPr>
        <w:pStyle w:val="Compact"/>
      </w:pPr>
      <w:r>
        <w:t xml:space="preserve">Design and supervision of 12 rotary boreholes (depth: 25–45 m) with continuous core logging and geological description.</w:t>
      </w:r>
    </w:p>
    <w:p>
      <w:pPr>
        <w:numPr>
          <w:ilvl w:val="0"/>
          <w:numId w:val="1001"/>
        </w:numPr>
        <w:pStyle w:val="Compact"/>
      </w:pPr>
      <w:r>
        <w:t xml:space="preserve">Standard Penetration Tests (SPT) and in-situ permeability testing at designated intervals.</w:t>
      </w:r>
    </w:p>
    <w:p>
      <w:pPr>
        <w:numPr>
          <w:ilvl w:val="0"/>
          <w:numId w:val="1001"/>
        </w:numPr>
        <w:pStyle w:val="Compact"/>
      </w:pPr>
      <w:r>
        <w:t xml:space="preserve">Identification and classification of potential geohazards including karstic dissolution zones, paleo-channel deposits, and contaminated soil horizons.</w:t>
      </w:r>
    </w:p>
    <w:p>
      <w:pPr>
        <w:numPr>
          <w:ilvl w:val="0"/>
          <w:numId w:val="1001"/>
        </w:numPr>
        <w:pStyle w:val="Compact"/>
      </w:pPr>
      <w:r>
        <w:t xml:space="preserve">Preparation of a detailed geological report including cross-sections, lithological columns, and engineering geological recommendations.</w:t>
      </w:r>
    </w:p>
    <w:p>
      <w:pPr>
        <w:pStyle w:val="FirstParagraph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(€)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(€)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Geologist – Desktop study &amp; literature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Geologist – Field reconnaissance &amp; geological mapping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Rotary borehole drilling &amp; core logging (25–45 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Borehole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58,200.00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SPT &amp; in-situ permeability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Geohazard assessment &amp; risk classification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geological report (DIN 4034 compliant)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 &amp; local logistics in Germany Frankfurt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 management &amp; client liaison (Geologist lead)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121,010.00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(19% – German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22,991.90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Grand Total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144,001.90</w:t>
            </w: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After expiry, all rates and availability of the assigned</w:t>
      </w:r>
      <w:r>
        <w:t xml:space="preserve"> </w:t>
      </w:r>
      <w:r>
        <w:t xml:space="preserve">Geologist</w:t>
      </w:r>
      <w:r>
        <w:t xml:space="preserve"> </w:t>
      </w:r>
      <w:r>
        <w:t xml:space="preserve">must be reconfirmed in writing.</w:t>
      </w:r>
    </w:p>
    <w:p>
      <w:pPr>
        <w:numPr>
          <w:ilvl w:val="0"/>
          <w:numId w:val="1002"/>
        </w:numPr>
        <w:pStyle w:val="Compact"/>
      </w:pPr>
      <w:r>
        <w:t xml:space="preserve">Payment terms: 30% advance upon contract signature, 40% upon completion of fieldwork, and 30% upon delivery and acceptance of the final geological report. Invoices are payable within 14 days of receipt in accordance with § 288 BGB.</w:t>
      </w:r>
    </w:p>
    <w:p>
      <w:pPr>
        <w:numPr>
          <w:ilvl w:val="0"/>
          <w:numId w:val="1002"/>
        </w:numPr>
        <w:pStyle w:val="Compact"/>
      </w:pPr>
      <w:r>
        <w:t xml:space="preserve">All geological investigations will be conducted in strict compliance with the German Federal Mining Act (BBergG), the Hessian Water Act (HWG), and applicable environmental protection regulations in</w:t>
      </w:r>
      <w:r>
        <w:t xml:space="preserve"> </w:t>
      </w:r>
      <w:r>
        <w:t xml:space="preserve">Germany Frankfurt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Geologist</w:t>
      </w:r>
      <w:r>
        <w:t xml:space="preserve"> </w:t>
      </w:r>
      <w:r>
        <w:t xml:space="preserve">responsible for this engagement holds a valid license issued by the Hessian State Office for Mining, Energy and Geology (HLUG) and carries professional liability insurance of no less than €5,000,000 per claim.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work, including additional boreholes, extended depths, or supplementary laboratory analyses, will be subject to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prior to execution of the additional work.</w:t>
      </w:r>
    </w:p>
    <w:p>
      <w:pPr>
        <w:numPr>
          <w:ilvl w:val="0"/>
          <w:numId w:val="1002"/>
        </w:numPr>
        <w:pStyle w:val="Compact"/>
      </w:pPr>
      <w:r>
        <w:t xml:space="preserve">GeoFrankfurt Consulting GmbH reserves the right to decline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if site access conditions, safety requirements, or regulatory constraints in</w:t>
      </w:r>
      <w:r>
        <w:t xml:space="preserve"> </w:t>
      </w:r>
      <w:r>
        <w:t xml:space="preserve">Germany Frankfurt</w:t>
      </w:r>
      <w:r>
        <w:t xml:space="preserve"> </w:t>
      </w:r>
      <w:r>
        <w:t xml:space="preserve">render the proposed methodology infeasible.</w:t>
      </w:r>
    </w:p>
    <w:p>
      <w:pPr>
        <w:numPr>
          <w:ilvl w:val="0"/>
          <w:numId w:val="1002"/>
        </w:numPr>
        <w:pStyle w:val="Compact"/>
      </w:pPr>
      <w:r>
        <w:t xml:space="preserve">All data, core samples, and reports generated under this engagement remain the intellectual property of the client upon full payment. The</w:t>
      </w:r>
      <w:r>
        <w:t xml:space="preserve"> </w:t>
      </w:r>
      <w:r>
        <w:t xml:space="preserve">Geologist</w:t>
      </w:r>
      <w:r>
        <w:t xml:space="preserve"> </w:t>
      </w:r>
      <w:r>
        <w:t xml:space="preserve">and GeoFrankfurt Consulting GmbH retain the right to anonymized data for internal quality assurance and academic reference purposes.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under the jurisdiction of the competent courts in Frankfurt am Main, Germany, in accordance with German civil law.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GeoFrankfurt Consulting GmbH to proceed with the geological services described herein for the project located in</w:t>
      </w:r>
      <w:r>
        <w:t xml:space="preserve"> </w:t>
      </w:r>
      <w:r>
        <w:t xml:space="preserve">Germany Frankfurt</w:t>
      </w:r>
      <w:r>
        <w:t xml:space="preserve">. The assigned</w:t>
      </w:r>
      <w:r>
        <w:t xml:space="preserve"> </w:t>
      </w:r>
      <w:r>
        <w:t xml:space="preserve">Geologist</w:t>
      </w:r>
      <w:r>
        <w:t xml:space="preserve"> </w:t>
      </w:r>
      <w:r>
        <w:t xml:space="preserve">will be formally introduced to the client's project team within five (5) business days of contract execution.</w:t>
      </w:r>
    </w:p>
    <w:p>
      <w:pPr>
        <w:pStyle w:val="BodyText"/>
      </w:pPr>
      <w:r>
        <w:rPr>
          <w:bCs/>
          <w:b/>
        </w:rPr>
        <w:t xml:space="preserve">For GeoFrankfurt Consulting GmbH</w:t>
      </w:r>
    </w:p>
    <w:p>
      <w:pPr>
        <w:pStyle w:val="BodyText"/>
      </w:pPr>
      <w:r>
        <w:t xml:space="preserve">Dr. Ingrid Hoffmann, M.Sc. Geology</w:t>
      </w:r>
    </w:p>
    <w:p>
      <w:pPr>
        <w:pStyle w:val="BodyText"/>
      </w:pPr>
      <w:r>
        <w:t xml:space="preserve">Lead Geologist &amp; Managing Director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rPr>
          <w:bCs/>
          <w:b/>
        </w:rPr>
        <w:t xml:space="preserve">For Stadtwerke Frankfurt AG (Client)</w:t>
      </w:r>
    </w:p>
    <w:p>
      <w:pPr>
        <w:pStyle w:val="BodyText"/>
      </w:pPr>
      <w:r>
        <w:t xml:space="preserve">Dr. Markus Weber</w:t>
      </w:r>
    </w:p>
    <w:p>
      <w:pPr>
        <w:pStyle w:val="BodyText"/>
      </w:pPr>
      <w:r>
        <w:t xml:space="preserve">Project Director</w:t>
      </w:r>
    </w:p>
    <w:p>
      <w:pPr>
        <w:pStyle w:val="BodyText"/>
      </w:pPr>
      <w:r>
        <w:t xml:space="preserve">Signature &amp; Date</w:t>
      </w:r>
    </w:p>
    <w:p>
      <w:pPr>
        <w:pStyle w:val="BodyText"/>
      </w:pPr>
      <w:r>
        <w:t xml:space="preserve">GeoFrankfurt Consulting GmbH | HRB 87654, Amtsgericht Frankfurt am Main | Managing Director: Dr. Ingrid Hoffmann</w:t>
      </w:r>
    </w:p>
    <w:p>
      <w:pPr>
        <w:pStyle w:val="BodyText"/>
      </w:pPr>
      <w:r>
        <w:t xml:space="preserve">This Quotation Estimate was prepared exclusively for the client named above and may not be reproduced or distributed without prior written consent.</w:t>
      </w:r>
    </w:p>
    <w:p>
      <w:pPr>
        <w:pStyle w:val="BodyText"/>
      </w:pPr>
      <w:r>
        <w:t xml:space="preserve">Document Reference: QF-2025-0847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Geological Services - Germany Frankfurt</dc:title>
  <dc:creator/>
  <dc:language>en</dc:language>
  <cp:keywords/>
  <dcterms:created xsi:type="dcterms:W3CDTF">2026-10-10T05:47:26Z</dcterms:created>
  <dcterms:modified xsi:type="dcterms:W3CDTF">2026-10-10T05:47:26Z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