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quotation-estimate"/>
    <w:p>
      <w:pPr>
        <w:pStyle w:val="Heading1"/>
      </w:pPr>
      <w:r>
        <w:t xml:space="preserve">QUOTATION ESTIMATE</w:t>
      </w:r>
    </w:p>
    <w:p>
      <w:pPr>
        <w:pStyle w:val="FirstParagraph"/>
      </w:pPr>
      <w:r>
        <w:t xml:space="preserve">Professional Geological Survey &amp; Consulting Services</w:t>
      </w:r>
    </w:p>
    <w:p>
      <w:pPr>
        <w:pStyle w:val="BodyText"/>
      </w:pPr>
      <w:r>
        <w:t xml:space="preserve">Ivory Coast Abidjan — Republic of Côte d'Ivoire</w:t>
      </w:r>
    </w:p>
    <w:bookmarkEnd w:id="20"/>
    <w:bookmarkStart w:id="21" w:name="prepared-by"/>
    <w:p>
      <w:pPr>
        <w:pStyle w:val="Heading3"/>
      </w:pPr>
      <w:r>
        <w:t xml:space="preserve">Prepared By</w:t>
      </w:r>
    </w:p>
    <w:p>
      <w:pPr>
        <w:pStyle w:val="FirstParagraph"/>
      </w:pPr>
      <w:r>
        <w:rPr>
          <w:bCs/>
          <w:b/>
        </w:rPr>
        <w:t xml:space="preserve">GeoSahara Consulting SARL</w:t>
      </w:r>
      <w:r>
        <w:br/>
      </w:r>
      <w:r>
        <w:t xml:space="preserve">12 Boulevard Latrille, Cocody</w:t>
      </w:r>
      <w:r>
        <w:br/>
      </w:r>
      <w:r>
        <w:t xml:space="preserve">Abidjan, Ivory Coast</w:t>
      </w:r>
      <w:r>
        <w:br/>
      </w:r>
      <w:r>
        <w:t xml:space="preserve">Tel: +225 27 22 45 67 89</w:t>
      </w:r>
      <w:r>
        <w:br/>
      </w:r>
      <w:r>
        <w:t xml:space="preserve">Email: contact@geosahara-ci.com</w:t>
      </w:r>
      <w:r>
        <w:br/>
      </w:r>
      <w:r>
        <w:t xml:space="preserve">RC: CI-ABJ-2019-B-4521</w:t>
      </w:r>
    </w:p>
    <w:bookmarkEnd w:id="21"/>
    <w:bookmarkStart w:id="22" w:name="prepared-for"/>
    <w:p>
      <w:pPr>
        <w:pStyle w:val="Heading3"/>
      </w:pPr>
      <w:r>
        <w:t xml:space="preserve">Prepared For</w:t>
      </w:r>
    </w:p>
    <w:p>
      <w:pPr>
        <w:pStyle w:val="FirstParagraph"/>
      </w:pPr>
      <w:r>
        <w:rPr>
          <w:bCs/>
          <w:b/>
        </w:rPr>
        <w:t xml:space="preserve">Client Name / Organization</w:t>
      </w:r>
      <w:r>
        <w:br/>
      </w:r>
      <w:r>
        <w:t xml:space="preserve">Address in Abidjan, Ivory Coast</w:t>
      </w:r>
      <w:r>
        <w:br/>
      </w:r>
      <w:r>
        <w:t xml:space="preserve">Contact Person: __________________</w:t>
      </w:r>
      <w:r>
        <w:br/>
      </w:r>
      <w:r>
        <w:t xml:space="preserve">Tel: __________________</w:t>
      </w:r>
      <w:r>
        <w:br/>
      </w:r>
      <w:r>
        <w:t xml:space="preserve">Email: __________________</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GE-ABJ-2025-0047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60 days from date of issue</w:t>
            </w:r>
          </w:p>
        </w:tc>
      </w:tr>
      <w:tr>
        <w:tc>
          <w:tcPr/>
          <w:p>
            <w:pPr>
              <w:pStyle w:val="Compact"/>
              <w:jc w:val="left"/>
            </w:pPr>
            <w:r>
              <w:t xml:space="preserve">Project Location:</w:t>
            </w:r>
          </w:p>
        </w:tc>
        <w:tc>
          <w:tcPr/>
          <w:p>
            <w:pPr>
              <w:pStyle w:val="Compact"/>
              <w:jc w:val="left"/>
            </w:pPr>
            <w:r>
              <w:t xml:space="preserve">Abidjan, Ivory Coast (Greater Abidjan Region)</w:t>
            </w:r>
          </w:p>
        </w:tc>
      </w:tr>
      <w:tr>
        <w:tc>
          <w:tcPr/>
          <w:p>
            <w:pPr>
              <w:pStyle w:val="Compact"/>
              <w:jc w:val="left"/>
            </w:pPr>
            <w:r>
              <w:t xml:space="preserve">Currency:</w:t>
            </w:r>
          </w:p>
        </w:tc>
        <w:tc>
          <w:tcPr/>
          <w:p>
            <w:pPr>
              <w:pStyle w:val="Compact"/>
              <w:jc w:val="left"/>
            </w:pPr>
            <w:r>
              <w:t xml:space="preserve">XOF (West African CFA Franc)</w:t>
            </w:r>
          </w:p>
        </w:tc>
      </w:tr>
    </w:tbl>
    <w:bookmarkStart w:id="23" w:name="scope-of-work-description-of-services"/>
    <w:p>
      <w:pPr>
        <w:pStyle w:val="Heading2"/>
      </w:pPr>
      <w:r>
        <w:t xml:space="preserve">1. Scope of Work &amp; Description of Services</w:t>
      </w:r>
    </w:p>
    <w:p>
      <w:pPr>
        <w:pStyle w:val="FirstParagraph"/>
      </w:pPr>
      <w:r>
        <w:t xml:space="preserve">This</w:t>
      </w:r>
      <w:r>
        <w:t xml:space="preserve"> </w:t>
      </w:r>
      <w:r>
        <w:t xml:space="preserve">Quotation Estimate</w:t>
      </w:r>
      <w:r>
        <w:t xml:space="preserve"> </w:t>
      </w:r>
      <w:r>
        <w:t xml:space="preserve">is issued by GeoSahara Consulting SARL to provide comprehensive geological survey, site assessment, and consulting services in</w:t>
      </w:r>
      <w:r>
        <w:t xml:space="preserve"> </w:t>
      </w:r>
      <w:r>
        <w:t xml:space="preserve">Ivory Coast Abidjan</w:t>
      </w:r>
      <w:r>
        <w:t xml:space="preserve">. Our team of licensed and experienced</w:t>
      </w:r>
      <w:r>
        <w:t xml:space="preserve"> </w:t>
      </w:r>
      <w:r>
        <w:t xml:space="preserve">Geologist</w:t>
      </w:r>
      <w:r>
        <w:t xml:space="preserve"> </w:t>
      </w:r>
      <w:r>
        <w:t xml:space="preserve">professionals will conduct a full geological evaluation of the designated site(s) as specified by the client. The scope encompasses subsurface investigation, soil and rock classification, hydrogeological assessment, and the preparation of a detailed technical report in compliance with Ivorian regulatory standards and the requirements of the Direction Générale des Mines et de la Géologie (DGMG) of the Republic of Côte d'Ivoire.</w:t>
      </w:r>
    </w:p>
    <w:p>
      <w:pPr>
        <w:pStyle w:val="BodyText"/>
      </w:pPr>
      <w:r>
        <w:t xml:space="preserve">The</w:t>
      </w:r>
      <w:r>
        <w:t xml:space="preserve"> </w:t>
      </w:r>
      <w:r>
        <w:t xml:space="preserve">Geologist</w:t>
      </w:r>
      <w:r>
        <w:t xml:space="preserve"> </w:t>
      </w:r>
      <w:r>
        <w:t xml:space="preserve">assigned to this project will hold a minimum of ten (10) years of field experience in West African geological formations, with specific expertise in the Precambrian basement complexes, Cretaceous sedimentary basins, and alluvial deposits characteristic of the Abidjan coastal plain and the surrounding hinterland in Ivory Coast.</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(XOF)</w:t>
            </w:r>
          </w:p>
        </w:tc>
        <w:tc>
          <w:tcPr/>
          <w:p>
            <w:pPr>
              <w:pStyle w:val="Compact"/>
              <w:jc w:val="left"/>
            </w:pPr>
            <w:r>
              <w:t xml:space="preserve">Amount (XOF)</w:t>
            </w:r>
          </w:p>
        </w:tc>
      </w:tr>
      <w:tr>
        <w:tc>
          <w:tcPr/>
          <w:p>
            <w:pPr>
              <w:pStyle w:val="Compact"/>
              <w:jc w:val="left"/>
            </w:pPr>
            <w:r>
              <w:t xml:space="preserve">01</w:t>
            </w:r>
          </w:p>
        </w:tc>
        <w:tc>
          <w:tcPr/>
          <w:p>
            <w:pPr>
              <w:pStyle w:val="Compact"/>
              <w:jc w:val="left"/>
            </w:pPr>
            <w:r>
              <w:t xml:space="preserve">Pre-fieldwork desk study: review of existing geological maps, borehole logs, and satellite imagery for the Abidjan, Ivory Coast site</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Field geological mapping and outcrop description by a senior</w:t>
            </w:r>
            <w:r>
              <w:t xml:space="preserve"> </w:t>
            </w:r>
            <w:r>
              <w:t xml:space="preserve">Geologist</w:t>
            </w:r>
            <w:r>
              <w:t xml:space="preserve"> </w:t>
            </w:r>
            <w:r>
              <w:t xml:space="preserve">(including GPS survey, lithological logging, and structural measurements)</w:t>
            </w:r>
          </w:p>
        </w:tc>
        <w:tc>
          <w:tcPr/>
          <w:p>
            <w:pPr>
              <w:pStyle w:val="Compact"/>
              <w:jc w:val="left"/>
            </w:pPr>
            <w:r>
              <w:t xml:space="preserve">12 man-days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03</w:t>
            </w:r>
          </w:p>
        </w:tc>
        <w:tc>
          <w:tcPr/>
          <w:p>
            <w:pPr>
              <w:pStyle w:val="Compact"/>
              <w:jc w:val="left"/>
            </w:pPr>
            <w:r>
              <w:t xml:space="preserve">Geophysical survey (electrical resistivity tomography — ERT) across 6 transects, 500 m each, in Ivory Coast Abidjan</w:t>
            </w:r>
          </w:p>
        </w:tc>
        <w:tc>
          <w:tcPr/>
          <w:p>
            <w:pPr>
              <w:pStyle w:val="Compact"/>
              <w:jc w:val="left"/>
            </w:pPr>
            <w:r>
              <w:t xml:space="preserve">6 lines</w:t>
            </w:r>
          </w:p>
        </w:tc>
        <w:tc>
          <w:tcPr/>
          <w:p>
            <w:pPr>
              <w:pStyle w:val="Compact"/>
              <w:jc w:val="left"/>
            </w:pPr>
            <w:r>
              <w:t xml:space="preserve">950,000</w:t>
            </w:r>
          </w:p>
        </w:tc>
        <w:tc>
          <w:tcPr/>
          <w:p>
            <w:pPr>
              <w:pStyle w:val="Compact"/>
              <w:jc w:val="left"/>
            </w:pPr>
            <w:r>
              <w:t xml:space="preserve">5,700,000</w:t>
            </w:r>
          </w:p>
        </w:tc>
      </w:tr>
      <w:tr>
        <w:tc>
          <w:tcPr/>
          <w:p>
            <w:pPr>
              <w:pStyle w:val="Compact"/>
              <w:jc w:val="left"/>
            </w:pPr>
            <w:r>
              <w:t xml:space="preserve">04</w:t>
            </w:r>
          </w:p>
        </w:tc>
        <w:tc>
          <w:tcPr/>
          <w:p>
            <w:pPr>
              <w:pStyle w:val="Compact"/>
              <w:jc w:val="left"/>
            </w:pPr>
            <w:r>
              <w:t xml:space="preserve">Drilling of 4 exploratory boreholes (depth: 30 m each) with continuous core recovery and in-situ SPT testing</w:t>
            </w:r>
          </w:p>
        </w:tc>
        <w:tc>
          <w:tcPr/>
          <w:p>
            <w:pPr>
              <w:pStyle w:val="Compact"/>
              <w:jc w:val="left"/>
            </w:pPr>
            <w:r>
              <w:t xml:space="preserve">4 holes</w:t>
            </w:r>
          </w:p>
        </w:tc>
        <w:tc>
          <w:tcPr/>
          <w:p>
            <w:pPr>
              <w:pStyle w:val="Compact"/>
              <w:jc w:val="left"/>
            </w:pPr>
            <w:r>
              <w:t xml:space="preserve">3,800,000</w:t>
            </w:r>
          </w:p>
        </w:tc>
        <w:tc>
          <w:tcPr/>
          <w:p>
            <w:pPr>
              <w:pStyle w:val="Compact"/>
              <w:jc w:val="left"/>
            </w:pPr>
            <w:r>
              <w:t xml:space="preserve">15,200,000</w:t>
            </w:r>
          </w:p>
        </w:tc>
      </w:tr>
      <w:tr>
        <w:tc>
          <w:tcPr/>
          <w:p>
            <w:pPr>
              <w:pStyle w:val="Compact"/>
              <w:jc w:val="left"/>
            </w:pPr>
            <w:r>
              <w:t xml:space="preserve">05</w:t>
            </w:r>
          </w:p>
        </w:tc>
        <w:tc>
          <w:tcPr/>
          <w:p>
            <w:pPr>
              <w:pStyle w:val="Compact"/>
              <w:jc w:val="left"/>
            </w:pPr>
            <w:r>
              <w:t xml:space="preserve">Laboratory analysis of soil and rock samples (Atterberg limits, grain size distribution, unconfined compressive strength, XRF geochemistry)</w:t>
            </w:r>
          </w:p>
        </w:tc>
        <w:tc>
          <w:tcPr/>
          <w:p>
            <w:pPr>
              <w:pStyle w:val="Compact"/>
              <w:jc w:val="left"/>
            </w:pPr>
            <w:r>
              <w:t xml:space="preserve">48 samples</w:t>
            </w:r>
          </w:p>
        </w:tc>
        <w:tc>
          <w:tcPr/>
          <w:p>
            <w:pPr>
              <w:pStyle w:val="Compact"/>
              <w:jc w:val="left"/>
            </w:pPr>
            <w:r>
              <w:t xml:space="preserve">85,000</w:t>
            </w:r>
          </w:p>
        </w:tc>
        <w:tc>
          <w:tcPr/>
          <w:p>
            <w:pPr>
              <w:pStyle w:val="Compact"/>
              <w:jc w:val="left"/>
            </w:pPr>
            <w:r>
              <w:t xml:space="preserve">4,080,000</w:t>
            </w:r>
          </w:p>
        </w:tc>
      </w:tr>
      <w:tr>
        <w:tc>
          <w:tcPr/>
          <w:p>
            <w:pPr>
              <w:pStyle w:val="Compact"/>
              <w:jc w:val="left"/>
            </w:pPr>
            <w:r>
              <w:t xml:space="preserve">06</w:t>
            </w:r>
          </w:p>
        </w:tc>
        <w:tc>
          <w:tcPr/>
          <w:p>
            <w:pPr>
              <w:pStyle w:val="Compact"/>
              <w:jc w:val="left"/>
            </w:pPr>
            <w:r>
              <w:t xml:space="preserve">Hydrogeological assessment: piezometer installation (3 units), water-level monitoring (4 weeks), and water quality sampling</w:t>
            </w:r>
          </w:p>
        </w:tc>
        <w:tc>
          <w:tcPr/>
          <w:p>
            <w:pPr>
              <w:pStyle w:val="Compact"/>
              <w:jc w:val="left"/>
            </w:pPr>
            <w:r>
              <w:t xml:space="preserve">1 lot</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07</w:t>
            </w:r>
          </w:p>
        </w:tc>
        <w:tc>
          <w:tcPr/>
          <w:p>
            <w:pPr>
              <w:pStyle w:val="Compact"/>
              <w:jc w:val="left"/>
            </w:pPr>
            <w:r>
              <w:t xml:space="preserve">Preparation of the final</w:t>
            </w:r>
            <w:r>
              <w:t xml:space="preserve"> </w:t>
            </w:r>
            <w:r>
              <w:t xml:space="preserve">Geologist</w:t>
            </w:r>
            <w:r>
              <w:t xml:space="preserve">'s technical report (minimum 80 pages) including geological cross-sections, foundation recommendations, and risk assessment for Ivory Coast Abidjan</w:t>
            </w:r>
          </w:p>
        </w:tc>
        <w:tc>
          <w:tcPr/>
          <w:p>
            <w:pPr>
              <w:pStyle w:val="Compact"/>
              <w:jc w:val="left"/>
            </w:pPr>
            <w:r>
              <w:t xml:space="preserve">1 report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08</w:t>
            </w:r>
          </w:p>
        </w:tc>
        <w:tc>
          <w:tcPr/>
          <w:p>
            <w:pPr>
              <w:pStyle w:val="Compact"/>
              <w:jc w:val="left"/>
            </w:pPr>
            <w:r>
              <w:t xml:space="preserve">Project management, client liaison, regulatory filings with DGMG, and site safety compliance in Ivory Coast</w:t>
            </w:r>
          </w:p>
        </w:tc>
        <w:tc>
          <w:tcPr/>
          <w:p>
            <w:pPr>
              <w:pStyle w:val="Compact"/>
              <w:jc w:val="left"/>
            </w:pPr>
            <w:r>
              <w:t xml:space="preserve">1 lot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09</w:t>
            </w:r>
          </w:p>
        </w:tc>
        <w:tc>
          <w:tcPr/>
          <w:p>
            <w:pPr>
              <w:pStyle w:val="Compact"/>
              <w:jc w:val="left"/>
            </w:pPr>
            <w:r>
              <w:t xml:space="preserve">Local transport, equipment mobilization/demobilization, and field logistics within Abidjan, Ivory Coast</w:t>
            </w:r>
          </w:p>
        </w:tc>
        <w:tc>
          <w:tcPr/>
          <w:p>
            <w:pPr>
              <w:pStyle w:val="Compact"/>
              <w:jc w:val="left"/>
            </w:pPr>
            <w:r>
              <w:t xml:space="preserve">1 lot</w:t>
            </w:r>
          </w:p>
        </w:tc>
        <w:tc>
          <w:tcPr/>
          <w:p>
            <w:pPr>
              <w:pStyle w:val="Compact"/>
              <w:jc w:val="left"/>
            </w:pPr>
            <w:r>
              <w:t xml:space="preserve">1,100,000</w:t>
            </w:r>
          </w:p>
        </w:tc>
        <w:tc>
          <w:tcPr/>
          <w:p>
            <w:pPr>
              <w:pStyle w:val="Compact"/>
              <w:jc w:val="left"/>
            </w:pPr>
            <w:r>
              <w:t xml:space="preserve">1,100,000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36,200,000 XOF</w:t>
            </w:r>
          </w:p>
        </w:tc>
      </w:tr>
      <w:tr>
        <w:tc>
          <w:tcPr/>
          <w:p>
            <w:pPr>
              <w:pStyle w:val="Compact"/>
              <w:jc w:val="left"/>
            </w:pPr>
            <w:r>
              <w:t xml:space="preserve">VAT (18% — Côte d'Ivoire standard rate)</w:t>
            </w:r>
          </w:p>
        </w:tc>
        <w:tc>
          <w:tcPr/>
          <w:p>
            <w:pPr>
              <w:pStyle w:val="Compact"/>
              <w:jc w:val="left"/>
            </w:pPr>
            <w:r>
              <w:t xml:space="preserve">6,516,000 XOF</w:t>
            </w:r>
          </w:p>
        </w:tc>
      </w:tr>
      <w:tr>
        <w:tc>
          <w:tcPr/>
          <w:p>
            <w:pPr>
              <w:pStyle w:val="Compact"/>
              <w:jc w:val="left"/>
            </w:pPr>
            <w:r>
              <w:t xml:space="preserve">GRAND TOTAL</w:t>
            </w:r>
          </w:p>
        </w:tc>
        <w:tc>
          <w:tcPr/>
          <w:p>
            <w:pPr>
              <w:pStyle w:val="Compact"/>
              <w:jc w:val="left"/>
            </w:pPr>
            <w:r>
              <w:t xml:space="preserve">42,716,000 XOF</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sixty (60) calendar days from the date of issue. Beyond this period, all rates and availability of the</w:t>
      </w:r>
      <w:r>
        <w:t xml:space="preserve"> </w:t>
      </w:r>
      <w:r>
        <w:t xml:space="preserve">Geologist</w:t>
      </w:r>
      <w:r>
        <w:t xml:space="preserve"> </w:t>
      </w:r>
      <w:r>
        <w:t xml:space="preserve">team are subject to revision.</w:t>
      </w:r>
    </w:p>
    <w:p>
      <w:pPr>
        <w:numPr>
          <w:ilvl w:val="0"/>
          <w:numId w:val="1001"/>
        </w:numPr>
        <w:pStyle w:val="Compact"/>
      </w:pPr>
      <w:r>
        <w:t xml:space="preserve">Payment terms: 40% advance upon contract signature, 40% upon completion of fieldwork, and 20% upon delivery and acceptance of the final geological report.</w:t>
      </w:r>
    </w:p>
    <w:p>
      <w:pPr>
        <w:numPr>
          <w:ilvl w:val="0"/>
          <w:numId w:val="1001"/>
        </w:numPr>
        <w:pStyle w:val="Compact"/>
      </w:pPr>
      <w:r>
        <w:t xml:space="preserve">All work shall be performed in strict accordance with the mining and geological codes of the Republic of Côte d'Ivoire, as well as the environmental regulations of the Direction Générale de l'Environnement (DGE).</w:t>
      </w:r>
    </w:p>
    <w:p>
      <w:pPr>
        <w:numPr>
          <w:ilvl w:val="0"/>
          <w:numId w:val="1001"/>
        </w:numPr>
        <w:pStyle w:val="Compact"/>
      </w:pPr>
      <w:r>
        <w:t xml:space="preserve">The</w:t>
      </w:r>
      <w:r>
        <w:t xml:space="preserve"> </w:t>
      </w:r>
      <w:r>
        <w:t xml:space="preserve">Geologist</w:t>
      </w:r>
      <w:r>
        <w:t xml:space="preserve"> </w:t>
      </w:r>
      <w:r>
        <w:t xml:space="preserve">and all field personnel shall comply with the site-specific health, safety, and environmental (HSE) protocols established by the client in Ivory Coast Abidjan.</w:t>
      </w:r>
    </w:p>
    <w:p>
      <w:pPr>
        <w:numPr>
          <w:ilvl w:val="0"/>
          <w:numId w:val="1001"/>
        </w:numPr>
        <w:pStyle w:val="Compact"/>
      </w:pPr>
      <w:r>
        <w:t xml:space="preserve">Any change in scope, additional boreholes, or extended laboratory testing beyond the quantities stated in this</w:t>
      </w:r>
      <w:r>
        <w:t xml:space="preserve"> </w:t>
      </w:r>
      <w:r>
        <w:t xml:space="preserve">Quotation Estimate</w:t>
      </w:r>
      <w:r>
        <w:t xml:space="preserve"> </w:t>
      </w:r>
      <w:r>
        <w:t xml:space="preserve">shall be subject to a supplementary written agreement and additional charges at the unit rates indicated above.</w:t>
      </w:r>
    </w:p>
    <w:p>
      <w:pPr>
        <w:numPr>
          <w:ilvl w:val="0"/>
          <w:numId w:val="1001"/>
        </w:numPr>
        <w:pStyle w:val="Compact"/>
      </w:pPr>
      <w:r>
        <w:t xml:space="preserve">The final report and all raw data shall become the exclusive property of the client upon full payment. GeoSahara Consulting SARL retains the right to reference the project in its portfolio with the client's written consent.</w:t>
      </w:r>
    </w:p>
    <w:p>
      <w:pPr>
        <w:numPr>
          <w:ilvl w:val="0"/>
          <w:numId w:val="1001"/>
        </w:numPr>
        <w:pStyle w:val="Compact"/>
      </w:pPr>
      <w:r>
        <w:t xml:space="preserve">Force majeure events, including but not limited to severe weather, civil unrest, or government-mandated work stoppages in Abidjan, Ivory Coast, shall extend the project timeline proportionally without penalty to either party.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bookmarkEnd w:id="25"/>
    <w:bookmarkStart w:id="26" w:name="project-timeline"/>
    <w:p>
      <w:pPr>
        <w:pStyle w:val="Heading2"/>
      </w:pPr>
      <w:r>
        <w:t xml:space="preserve">4. Project Timeline</w:t>
      </w:r>
    </w:p>
    <w:p>
      <w:pPr>
        <w:pStyle w:val="FirstParagraph"/>
      </w:pPr>
      <w:r>
        <w:t xml:space="preserve">The estimated duration for full completion of all services described in this</w:t>
      </w:r>
      <w:r>
        <w:t xml:space="preserve"> </w:t>
      </w:r>
      <w:r>
        <w:t xml:space="preserve">Quotation Estimate</w:t>
      </w:r>
      <w:r>
        <w:t xml:space="preserve"> </w:t>
      </w:r>
      <w:r>
        <w:t xml:space="preserve">is twelve (12) to fourteen (14) weeks from the date of contract execution, assuming timely access to the site in Ivory Coast Abidjan and no regulatory delays. The</w:t>
      </w:r>
      <w:r>
        <w:t xml:space="preserve"> </w:t>
      </w:r>
      <w:r>
        <w:t xml:space="preserve">Geologist</w:t>
      </w:r>
      <w:r>
        <w:t xml:space="preserve"> </w:t>
      </w:r>
      <w:r>
        <w:t xml:space="preserve">team will provide weekly progress reports to the client throughout the engagement.</w:t>
      </w:r>
    </w:p>
    <w:p>
      <w:pPr>
        <w:pStyle w:val="BodyText"/>
      </w:pPr>
      <w:r>
        <w:rPr>
          <w:bCs/>
          <w:b/>
        </w:rPr>
        <w:t xml:space="preserve">For GeoSahara Consulting SARL</w:t>
      </w:r>
    </w:p>
    <w:p>
      <w:pPr>
        <w:pStyle w:val="BodyText"/>
      </w:pPr>
      <w:r>
        <w:t xml:space="preserve">Name: Dr. Kouassi N'Guessan</w:t>
      </w:r>
      <w:r>
        <w:br/>
      </w:r>
      <w:r>
        <w:t xml:space="preserve">Lead Geologist / Director</w:t>
      </w:r>
      <w:r>
        <w:br/>
      </w:r>
      <w:r>
        <w:t xml:space="preserve">Signature &amp; Date</w:t>
      </w:r>
    </w:p>
    <w:p>
      <w:pPr>
        <w:pStyle w:val="BodyText"/>
      </w:pPr>
      <w:r>
        <w:rPr>
          <w:bCs/>
          <w:b/>
        </w:rPr>
        <w:t xml:space="preserve">For the Client</w:t>
      </w:r>
    </w:p>
    <w:p>
      <w:pPr>
        <w:pStyle w:val="BodyText"/>
      </w:pPr>
      <w:r>
        <w:t xml:space="preserve">Name: ______________________</w:t>
      </w:r>
      <w:r>
        <w:br/>
      </w:r>
      <w:r>
        <w:t xml:space="preserve">Title: ______________________</w:t>
      </w:r>
      <w:r>
        <w:br/>
      </w:r>
      <w:r>
        <w:t xml:space="preserve">Signature &amp; Date</w:t>
      </w:r>
    </w:p>
    <w:p>
      <w:pPr>
        <w:pStyle w:val="BodyText"/>
      </w:pPr>
      <w:r>
        <w:t xml:space="preserve">GeoSahara Consulting SARL — Professional Geological Services in Ivory Coast Abidjan</w:t>
      </w:r>
      <w:r>
        <w:br/>
      </w:r>
      <w:r>
        <w:t xml:space="preserve">This Quotation Estimate is issued in two (2) original copies. © 2025 GeoSahara Consulting SARL.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Ivory Coast Abidjan</dc:title>
  <dc:creator/>
  <dc:language>en</dc:language>
  <cp:keywords/>
  <dcterms:created xsi:type="dcterms:W3CDTF">2026-10-10T02:22:49Z</dcterms:created>
  <dcterms:modified xsi:type="dcterms:W3CDTF">2026-10-10T02:22:49Z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