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Geologist Services — Geological Survey &amp; Consulting</w:t>
      </w:r>
    </w:p>
    <w:p>
      <w:pPr>
        <w:pStyle w:val="BodyText"/>
      </w:pPr>
      <w:r>
        <w:t xml:space="preserve">Prepared for Projects in Kazakhstan Almaty Region</w:t>
      </w:r>
    </w:p>
    <w:bookmarkEnd w:id="20"/>
    <w:p>
      <w:pPr>
        <w:pStyle w:val="BodyText"/>
      </w:pPr>
      <w:r>
        <w:rPr>
          <w:bCs/>
          <w:b/>
        </w:rPr>
        <w:t xml:space="preserve">Quotation No.:</w:t>
      </w:r>
      <w:r>
        <w:t xml:space="preserve"> </w:t>
      </w:r>
      <w:r>
        <w:t xml:space="preserve">QE-KZ-ALM-2025-0472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USD (US Dollars)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Provider (Service Contractor)</w:t>
            </w:r>
          </w:p>
        </w:tc>
        <w:tc>
          <w:tcPr/>
          <w:p>
            <w:pPr>
              <w:pStyle w:val="Compact"/>
              <w:jc w:val="left"/>
            </w:pPr>
            <w:r>
              <w:t xml:space="preserve">Client (Requesting Party)</w:t>
            </w:r>
          </w:p>
        </w:tc>
      </w:tr>
      <w:tr>
        <w:tc>
          <w:tcPr/>
          <w:p>
            <w:pPr>
              <w:pStyle w:val="Compact"/>
              <w:jc w:val="left"/>
            </w:pPr>
            <w:r>
              <w:rPr>
                <w:bCs/>
                <w:b/>
              </w:rPr>
              <w:t xml:space="preserve">Company</w:t>
            </w:r>
          </w:p>
        </w:tc>
        <w:tc>
          <w:tcPr/>
          <w:p>
            <w:pPr>
              <w:pStyle w:val="Compact"/>
              <w:jc w:val="left"/>
            </w:pPr>
            <w:r>
              <w:t xml:space="preserve">TerraGeo Consulting LLP</w:t>
            </w:r>
          </w:p>
        </w:tc>
        <w:tc>
          <w:tcPr/>
          <w:p>
            <w:pPr>
              <w:pStyle w:val="Compact"/>
              <w:jc w:val="left"/>
            </w:pPr>
            <w:r>
              <w:t xml:space="preserve">[Client Company Name]</w:t>
            </w:r>
          </w:p>
        </w:tc>
      </w:tr>
      <w:tr>
        <w:tc>
          <w:tcPr/>
          <w:p>
            <w:pPr>
              <w:pStyle w:val="Compact"/>
              <w:jc w:val="left"/>
            </w:pPr>
            <w:r>
              <w:rPr>
                <w:bCs/>
                <w:b/>
              </w:rPr>
              <w:t xml:space="preserve">Address</w:t>
            </w:r>
          </w:p>
        </w:tc>
        <w:tc>
          <w:tcPr/>
          <w:p>
            <w:pPr>
              <w:pStyle w:val="Compact"/>
              <w:jc w:val="left"/>
            </w:pPr>
            <w:r>
              <w:t xml:space="preserve">45 Abai Avenue, Almaty, Kazakhstan</w:t>
            </w:r>
          </w:p>
        </w:tc>
        <w:tc>
          <w:tcPr/>
          <w:p>
            <w:pPr>
              <w:pStyle w:val="Compact"/>
              <w:jc w:val="left"/>
            </w:pPr>
            <w:r>
              <w:t xml:space="preserve">[Client Address], Kazakhstan Almaty</w:t>
            </w:r>
          </w:p>
        </w:tc>
      </w:tr>
      <w:tr>
        <w:tc>
          <w:tcPr/>
          <w:p>
            <w:pPr>
              <w:pStyle w:val="Compact"/>
              <w:jc w:val="left"/>
            </w:pPr>
            <w:r>
              <w:rPr>
                <w:bCs/>
                <w:b/>
              </w:rPr>
              <w:t xml:space="preserve">Contact</w:t>
            </w:r>
          </w:p>
        </w:tc>
        <w:tc>
          <w:tcPr/>
          <w:p>
            <w:pPr>
              <w:pStyle w:val="Compact"/>
              <w:jc w:val="left"/>
            </w:pPr>
            <w:r>
              <w:t xml:space="preserve">Dr. Aibek Nurlanov, Lead Geologist</w:t>
            </w:r>
          </w:p>
        </w:tc>
        <w:tc>
          <w:tcPr/>
          <w:p>
            <w:pPr>
              <w:pStyle w:val="Compact"/>
              <w:jc w:val="left"/>
            </w:pPr>
            <w:r>
              <w:t xml:space="preserve">[Client Contact Person]</w:t>
            </w:r>
          </w:p>
        </w:tc>
      </w:tr>
      <w:tr>
        <w:tc>
          <w:tcPr/>
          <w:p>
            <w:pPr>
              <w:pStyle w:val="Compact"/>
              <w:jc w:val="left"/>
            </w:pPr>
            <w:r>
              <w:rPr>
                <w:bCs/>
                <w:b/>
              </w:rPr>
              <w:t xml:space="preserve">Email</w:t>
            </w:r>
          </w:p>
        </w:tc>
        <w:tc>
          <w:tcPr/>
          <w:p>
            <w:pPr>
              <w:pStyle w:val="Compact"/>
              <w:jc w:val="left"/>
            </w:pPr>
            <w:r>
              <w:t xml:space="preserve">projects@terrageo-kz.com</w:t>
            </w:r>
          </w:p>
        </w:tc>
        <w:tc>
          <w:tcPr/>
          <w:p>
            <w:pPr>
              <w:pStyle w:val="Compact"/>
              <w:jc w:val="left"/>
            </w:pPr>
            <w:r>
              <w:t xml:space="preserve">[Client Email]</w:t>
            </w:r>
          </w:p>
        </w:tc>
      </w:tr>
      <w:tr>
        <w:tc>
          <w:tcPr/>
          <w:p>
            <w:pPr>
              <w:pStyle w:val="Compact"/>
              <w:jc w:val="left"/>
            </w:pPr>
            <w:r>
              <w:rPr>
                <w:bCs/>
                <w:b/>
              </w:rPr>
              <w:t xml:space="preserve">Phone</w:t>
            </w:r>
          </w:p>
        </w:tc>
        <w:tc>
          <w:tcPr/>
          <w:p>
            <w:pPr>
              <w:pStyle w:val="Compact"/>
              <w:jc w:val="left"/>
            </w:pPr>
            <w:r>
              <w:t xml:space="preserve">+7 (727) 555-0142</w:t>
            </w:r>
          </w:p>
        </w:tc>
        <w:tc>
          <w:tcPr/>
          <w:p>
            <w:pPr>
              <w:pStyle w:val="Compact"/>
              <w:jc w:val="left"/>
            </w:pPr>
            <w:r>
              <w:t xml:space="preserve">[Client Phone]</w:t>
            </w:r>
          </w:p>
        </w:tc>
      </w:tr>
    </w:tbl>
    <w:bookmarkEnd w:id="21"/>
    <w:bookmarkStart w:id="22" w:name="X02c7724ec6454e9d2690cff316b0eedb482d9f7"/>
    <w:p>
      <w:pPr>
        <w:pStyle w:val="Heading2"/>
      </w:pPr>
      <w:r>
        <w:t xml:space="preserve">2. Scope of Work — Geologist Services in Kazakhstan Almaty</w:t>
      </w:r>
    </w:p>
    <w:p>
      <w:pPr>
        <w:pStyle w:val="FirstParagraph"/>
      </w:pPr>
      <w:r>
        <w:t xml:space="preserve">This</w:t>
      </w:r>
      <w:r>
        <w:t xml:space="preserve"> </w:t>
      </w:r>
      <w:r>
        <w:t xml:space="preserve">Quotation Estimate</w:t>
      </w:r>
      <w:r>
        <w:t xml:space="preserve"> </w:t>
      </w:r>
      <w:r>
        <w:t xml:space="preserve">is issued by TerraGeo Consulting LLP to provide comprehensive professional services rendered by a certified</w:t>
      </w:r>
      <w:r>
        <w:t xml:space="preserve"> </w:t>
      </w:r>
      <w:r>
        <w:t xml:space="preserve">Geologist</w:t>
      </w:r>
      <w:r>
        <w:t xml:space="preserve"> </w:t>
      </w:r>
      <w:r>
        <w:t xml:space="preserve">for a geological survey, site assessment, and environmental risk evaluation project located in the</w:t>
      </w:r>
      <w:r>
        <w:t xml:space="preserve"> </w:t>
      </w:r>
      <w:r>
        <w:t xml:space="preserve">Kazakhstan Almaty</w:t>
      </w:r>
      <w:r>
        <w:t xml:space="preserve"> </w:t>
      </w:r>
      <w:r>
        <w:t xml:space="preserve">metropolitan area and surrounding territories. The engagement covers the full spectrum of geological investigation activities required for the client's planned infrastructure development and land-use planning initiatives.</w:t>
      </w:r>
    </w:p>
    <w:p>
      <w:pPr>
        <w:pStyle w:val="BodyText"/>
      </w:pPr>
      <w:r>
        <w:t xml:space="preserve">The designated</w:t>
      </w:r>
      <w:r>
        <w:t xml:space="preserve"> </w:t>
      </w:r>
      <w:r>
        <w:t xml:space="preserve">Geologist</w:t>
      </w:r>
      <w:r>
        <w:t xml:space="preserve"> </w:t>
      </w:r>
      <w:r>
        <w:t xml:space="preserve">assigned to this project holds a Doctorate in Geological Sciences from Al-Farabi Kazakh National University, possesses over fifteen (15) years of field experience in Central Asian tectonic and sedimentary environments, and is fully licensed to conduct geological surveys under the Republic of Kazakhstan regulatory framework. All work will be performed in strict compliance with the Geological Code of the Republic of Kazakhstan and applicable international standards (ISO 14688, ISO 14689).</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site reconnaissance and desktop geological review of the Kazakhstan Almaty project area, including review of existing borehole logs, seismic data, and regional geological maps</w:t>
            </w:r>
          </w:p>
        </w:tc>
        <w:tc>
          <w:tcPr/>
          <w:p>
            <w:pPr>
              <w:pStyle w:val="Compact"/>
              <w:jc w:val="left"/>
            </w:pPr>
            <w:r>
              <w:t xml:space="preserve">5 working days</w:t>
            </w:r>
          </w:p>
        </w:tc>
        <w:tc>
          <w:tcPr/>
          <w:p>
            <w:pPr>
              <w:pStyle w:val="Compact"/>
              <w:jc w:val="left"/>
            </w:pPr>
            <w:r>
              <w:t xml:space="preserve">$1,200 / day</w:t>
            </w:r>
          </w:p>
        </w:tc>
        <w:tc>
          <w:tcPr/>
          <w:p>
            <w:pPr>
              <w:pStyle w:val="Compact"/>
              <w:jc w:val="left"/>
            </w:pPr>
            <w:r>
              <w:t xml:space="preserve">$6,000</w:t>
            </w:r>
          </w:p>
        </w:tc>
      </w:tr>
      <w:tr>
        <w:tc>
          <w:tcPr/>
          <w:p>
            <w:pPr>
              <w:pStyle w:val="Compact"/>
              <w:jc w:val="left"/>
            </w:pPr>
            <w:r>
              <w:t xml:space="preserve">2</w:t>
            </w:r>
          </w:p>
        </w:tc>
        <w:tc>
          <w:tcPr/>
          <w:p>
            <w:pPr>
              <w:pStyle w:val="Compact"/>
              <w:jc w:val="left"/>
            </w:pPr>
            <w:r>
              <w:t xml:space="preserve">Field geological mapping and terrain survey by the assigned Geologist, covering approximately 120 hectares of the designated site in the Almaty foothills region</w:t>
            </w:r>
          </w:p>
        </w:tc>
        <w:tc>
          <w:tcPr/>
          <w:p>
            <w:pPr>
              <w:pStyle w:val="Compact"/>
              <w:jc w:val="left"/>
            </w:pPr>
            <w:r>
              <w:t xml:space="preserve">12 working days</w:t>
            </w:r>
          </w:p>
        </w:tc>
        <w:tc>
          <w:tcPr/>
          <w:p>
            <w:pPr>
              <w:pStyle w:val="Compact"/>
              <w:jc w:val="left"/>
            </w:pPr>
            <w:r>
              <w:t xml:space="preserve">$1,850 / day</w:t>
            </w:r>
          </w:p>
        </w:tc>
        <w:tc>
          <w:tcPr/>
          <w:p>
            <w:pPr>
              <w:pStyle w:val="Compact"/>
              <w:jc w:val="left"/>
            </w:pPr>
            <w:r>
              <w:t xml:space="preserve">$22,200</w:t>
            </w:r>
          </w:p>
        </w:tc>
      </w:tr>
      <w:tr>
        <w:tc>
          <w:tcPr/>
          <w:p>
            <w:pPr>
              <w:pStyle w:val="Compact"/>
              <w:jc w:val="left"/>
            </w:pPr>
            <w:r>
              <w:t xml:space="preserve">3</w:t>
            </w:r>
          </w:p>
        </w:tc>
        <w:tc>
          <w:tcPr/>
          <w:p>
            <w:pPr>
              <w:pStyle w:val="Compact"/>
              <w:jc w:val="left"/>
            </w:pPr>
            <w:r>
              <w:t xml:space="preserve">Geotechnical borehole drilling supervision (6 boreholes, depths ranging from 15 m to 45 m) with in-situ testing (SPT, CPT, and vane shear)</w:t>
            </w:r>
          </w:p>
        </w:tc>
        <w:tc>
          <w:tcPr/>
          <w:p>
            <w:pPr>
              <w:pStyle w:val="Compact"/>
              <w:jc w:val="left"/>
            </w:pPr>
            <w:r>
              <w:t xml:space="preserve">18 working days</w:t>
            </w:r>
          </w:p>
        </w:tc>
        <w:tc>
          <w:tcPr/>
          <w:p>
            <w:pPr>
              <w:pStyle w:val="Compact"/>
              <w:jc w:val="left"/>
            </w:pPr>
            <w:r>
              <w:t xml:space="preserve">$2,400 / day</w:t>
            </w:r>
          </w:p>
        </w:tc>
        <w:tc>
          <w:tcPr/>
          <w:p>
            <w:pPr>
              <w:pStyle w:val="Compact"/>
              <w:jc w:val="left"/>
            </w:pPr>
            <w:r>
              <w:t xml:space="preserve">$43,200</w:t>
            </w:r>
          </w:p>
        </w:tc>
      </w:tr>
      <w:tr>
        <w:tc>
          <w:tcPr/>
          <w:p>
            <w:pPr>
              <w:pStyle w:val="Compact"/>
              <w:jc w:val="left"/>
            </w:pPr>
            <w:r>
              <w:t xml:space="preserve">4</w:t>
            </w:r>
          </w:p>
        </w:tc>
        <w:tc>
          <w:tcPr/>
          <w:p>
            <w:pPr>
              <w:pStyle w:val="Compact"/>
              <w:jc w:val="left"/>
            </w:pPr>
            <w:r>
              <w:t xml:space="preserve">Rock and soil sample laboratory analysis, including petrographic examination, XRF mineralogical composition, and geotechnical classification per Kazakhstan Almaty regional standards</w:t>
            </w:r>
          </w:p>
        </w:tc>
        <w:tc>
          <w:tcPr/>
          <w:p>
            <w:pPr>
              <w:pStyle w:val="Compact"/>
              <w:jc w:val="left"/>
            </w:pPr>
            <w:r>
              <w:t xml:space="preserve">10 working days</w:t>
            </w:r>
          </w:p>
        </w:tc>
        <w:tc>
          <w:tcPr/>
          <w:p>
            <w:pPr>
              <w:pStyle w:val="Compact"/>
              <w:jc w:val="left"/>
            </w:pPr>
            <w:r>
              <w:t xml:space="preserve">$3,100 / day</w:t>
            </w:r>
          </w:p>
        </w:tc>
        <w:tc>
          <w:tcPr/>
          <w:p>
            <w:pPr>
              <w:pStyle w:val="Compact"/>
              <w:jc w:val="left"/>
            </w:pPr>
            <w:r>
              <w:t xml:space="preserve">$31,000</w:t>
            </w:r>
          </w:p>
        </w:tc>
      </w:tr>
      <w:tr>
        <w:tc>
          <w:tcPr/>
          <w:p>
            <w:pPr>
              <w:pStyle w:val="Compact"/>
              <w:jc w:val="left"/>
            </w:pPr>
            <w:r>
              <w:t xml:space="preserve">5</w:t>
            </w:r>
          </w:p>
        </w:tc>
        <w:tc>
          <w:tcPr/>
          <w:p>
            <w:pPr>
              <w:pStyle w:val="Compact"/>
              <w:jc w:val="left"/>
            </w:pPr>
            <w:r>
              <w:t xml:space="preserve">Seismic microzonation assessment and liquefaction potential evaluation for the Kazakhstan Almaty project zone, incorporating local seismic hazard data from the Almaty Seismological Station</w:t>
            </w:r>
          </w:p>
        </w:tc>
        <w:tc>
          <w:tcPr/>
          <w:p>
            <w:pPr>
              <w:pStyle w:val="Compact"/>
              <w:jc w:val="left"/>
            </w:pPr>
            <w:r>
              <w:t xml:space="preserve">8 working days</w:t>
            </w:r>
          </w:p>
        </w:tc>
        <w:tc>
          <w:tcPr/>
          <w:p>
            <w:pPr>
              <w:pStyle w:val="Compact"/>
              <w:jc w:val="left"/>
            </w:pPr>
            <w:r>
              <w:t xml:space="preserve">$2,750 / day</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Groundwater hydrogeological investigation, including piezometer installation, water quality sampling, and aquifer characterization</w:t>
            </w:r>
          </w:p>
        </w:tc>
        <w:tc>
          <w:tcPr/>
          <w:p>
            <w:pPr>
              <w:pStyle w:val="Compact"/>
              <w:jc w:val="left"/>
            </w:pPr>
            <w:r>
              <w:t xml:space="preserve">7 working days</w:t>
            </w:r>
          </w:p>
        </w:tc>
        <w:tc>
          <w:tcPr/>
          <w:p>
            <w:pPr>
              <w:pStyle w:val="Compact"/>
              <w:jc w:val="left"/>
            </w:pPr>
            <w:r>
              <w:t xml:space="preserve">$2,200 / day</w:t>
            </w:r>
          </w:p>
        </w:tc>
        <w:tc>
          <w:tcPr/>
          <w:p>
            <w:pPr>
              <w:pStyle w:val="Compact"/>
              <w:jc w:val="left"/>
            </w:pPr>
            <w:r>
              <w:t xml:space="preserve">$15,400</w:t>
            </w:r>
          </w:p>
        </w:tc>
      </w:tr>
      <w:tr>
        <w:tc>
          <w:tcPr/>
          <w:p>
            <w:pPr>
              <w:pStyle w:val="Compact"/>
              <w:jc w:val="left"/>
            </w:pPr>
            <w:r>
              <w:t xml:space="preserve">7</w:t>
            </w:r>
          </w:p>
        </w:tc>
        <w:tc>
          <w:tcPr/>
          <w:p>
            <w:pPr>
              <w:pStyle w:val="Compact"/>
              <w:jc w:val="left"/>
            </w:pPr>
            <w:r>
              <w:t xml:space="preserve">Preparation of the final comprehensive Geologist's technical report, geological cross-sections, 3D subsurface model, and recommendations for foundation design in Kazakhstan Almaty</w:t>
            </w:r>
          </w:p>
        </w:tc>
        <w:tc>
          <w:tcPr/>
          <w:p>
            <w:pPr>
              <w:pStyle w:val="Compact"/>
              <w:jc w:val="left"/>
            </w:pPr>
            <w:r>
              <w:t xml:space="preserve">15 working days</w:t>
            </w:r>
          </w:p>
        </w:tc>
        <w:tc>
          <w:tcPr/>
          <w:p>
            <w:pPr>
              <w:pStyle w:val="Compact"/>
              <w:jc w:val="left"/>
            </w:pPr>
            <w:r>
              <w:t xml:space="preserve">$1,600 / day</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Project management, regulatory liaison with Kazakhstan Almaty municipal authorities, permit processing, and client presentation of findings</w:t>
            </w:r>
          </w:p>
        </w:tc>
        <w:tc>
          <w:tcPr/>
          <w:p>
            <w:pPr>
              <w:pStyle w:val="Compact"/>
              <w:jc w:val="left"/>
            </w:pPr>
            <w:r>
              <w:t xml:space="preserve">6 working days</w:t>
            </w:r>
          </w:p>
        </w:tc>
        <w:tc>
          <w:tcPr/>
          <w:p>
            <w:pPr>
              <w:pStyle w:val="Compact"/>
              <w:jc w:val="left"/>
            </w:pPr>
            <w:r>
              <w:t xml:space="preserve">$1,400 / day</w:t>
            </w:r>
          </w:p>
        </w:tc>
        <w:tc>
          <w:tcPr/>
          <w:p>
            <w:pPr>
              <w:pStyle w:val="Compact"/>
              <w:jc w:val="left"/>
            </w:pPr>
            <w:r>
              <w:t xml:space="preserve">$8,400</w:t>
            </w:r>
          </w:p>
        </w:tc>
      </w:tr>
      <w:tr>
        <w:tc>
          <w:tcPr>
            <w:gridSpan w:val="4"/>
          </w:tcPr>
          <w:p>
            <w:pPr>
              <w:pStyle w:val="Compact"/>
              <w:jc w:val="right"/>
            </w:pPr>
            <w:r>
              <w:t xml:space="preserve">TOTAL ESTIMATED COST</w:t>
            </w:r>
          </w:p>
        </w:tc>
        <w:tc>
          <w:tcPr/>
          <w:p>
            <w:pPr>
              <w:pStyle w:val="Compact"/>
              <w:jc w:val="left"/>
            </w:pPr>
            <w:r>
              <w:t xml:space="preserve">$172,200</w:t>
            </w:r>
          </w:p>
        </w:tc>
      </w:tr>
    </w:tbl>
    <w:bookmarkEnd w:id="23"/>
    <w:bookmarkStart w:id="24" w:name="additional-costs-assumptions"/>
    <w:p>
      <w:pPr>
        <w:pStyle w:val="Heading2"/>
      </w:pPr>
      <w:r>
        <w:t xml:space="preserve">4. Additional Costs &amp; Assumptions</w:t>
      </w:r>
    </w:p>
    <w:p>
      <w:pPr>
        <w:numPr>
          <w:ilvl w:val="0"/>
          <w:numId w:val="1001"/>
        </w:numPr>
        <w:pStyle w:val="Compact"/>
      </w:pPr>
      <w:r>
        <w:t xml:space="preserve">All rates are exclusive of Value Added Tax (VAT) at the applicable Kazakhstan rate of 12%, which will be added to the final invoice upon project completion.</w:t>
      </w:r>
    </w:p>
    <w:p>
      <w:pPr>
        <w:numPr>
          <w:ilvl w:val="0"/>
          <w:numId w:val="1001"/>
        </w:numPr>
        <w:pStyle w:val="Compact"/>
      </w:pPr>
      <w:r>
        <w:t xml:space="preserve">Travel, accommodation, and per diem expenses for the</w:t>
      </w:r>
      <w:r>
        <w:t xml:space="preserve"> </w:t>
      </w:r>
      <w:r>
        <w:t xml:space="preserve">Geologist</w:t>
      </w:r>
      <w:r>
        <w:t xml:space="preserve"> </w:t>
      </w:r>
      <w:r>
        <w:t xml:space="preserve">and support team within the Kazakhstan Almaty region are included in the daily rates above. Any travel beyond a 150 km radius of Almaty city center will be billed separately at cost.</w:t>
      </w:r>
    </w:p>
    <w:p>
      <w:pPr>
        <w:numPr>
          <w:ilvl w:val="0"/>
          <w:numId w:val="1001"/>
        </w:numPr>
        <w:pStyle w:val="Compact"/>
      </w:pPr>
      <w:r>
        <w:t xml:space="preserve">Third-party laboratory fees for specialized geochemical or mineralogical analyses not listed in Item 4 will be quoted as a separate addendum to this</w:t>
      </w:r>
      <w:r>
        <w:t xml:space="preserve"> </w:t>
      </w:r>
      <w:r>
        <w:t xml:space="preserve">Quotation Estimate</w:t>
      </w:r>
      <w:r>
        <w:t xml:space="preserve">.</w:t>
      </w:r>
    </w:p>
    <w:p>
      <w:pPr>
        <w:numPr>
          <w:ilvl w:val="0"/>
          <w:numId w:val="1001"/>
        </w:numPr>
        <w:pStyle w:val="Compact"/>
      </w:pPr>
      <w:r>
        <w:t xml:space="preserve">The project timeline assumes standard working conditions. Delays caused by adverse weather, regulatory hold-ups, or client-requested scope changes will be addressed via a formal change order.</w:t>
      </w:r>
    </w:p>
    <w:p>
      <w:pPr>
        <w:numPr>
          <w:ilvl w:val="0"/>
          <w:numId w:val="1001"/>
        </w:numPr>
        <w:pStyle w:val="Compact"/>
      </w:pPr>
      <w:r>
        <w:t xml:space="preserve">This</w:t>
      </w:r>
      <w:r>
        <w:t xml:space="preserve"> </w:t>
      </w:r>
      <w:r>
        <w:t xml:space="preserve">Quotation Estimate</w:t>
      </w:r>
      <w:r>
        <w:t xml:space="preserve"> </w:t>
      </w:r>
      <w:r>
        <w:t xml:space="preserve">assumes access to the project site in Kazakhstan Almaty will be granted within ten (10) business days of contract execution.</w:t>
      </w:r>
    </w:p>
    <w:bookmarkEnd w:id="24"/>
    <w:bookmarkStart w:id="25" w:name="terms-and-conditions"/>
    <w:p>
      <w:pPr>
        <w:pStyle w:val="Heading2"/>
      </w:pPr>
      <w:r>
        <w:t xml:space="preserve">5. Terms and Conditions</w:t>
      </w:r>
    </w:p>
    <w:p>
      <w:pPr>
        <w:numPr>
          <w:ilvl w:val="0"/>
          <w:numId w:val="1002"/>
        </w:numPr>
        <w:pStyle w:val="Compact"/>
      </w:pPr>
      <w:r>
        <w:rPr>
          <w:bCs/>
          <w:b/>
        </w:rPr>
        <w:t xml:space="preserve">Payment Schedule:</w:t>
      </w:r>
      <w:r>
        <w:t xml:space="preserve"> </w:t>
      </w:r>
      <w:r>
        <w:t xml:space="preserve">30% advance payment upon signing, 40% upon completion of fieldwork (Items 1–6), and 30% upon delivery and acceptance of the final Geologist's report (Item 7).</w:t>
      </w:r>
    </w:p>
    <w:p>
      <w:pPr>
        <w:numPr>
          <w:ilvl w:val="0"/>
          <w:numId w:val="1002"/>
        </w:numPr>
        <w:pStyle w:val="Compact"/>
      </w:pPr>
      <w:r>
        <w:rPr>
          <w:bCs/>
          <w:b/>
        </w:rPr>
        <w:t xml:space="preserve">Validity:</w:t>
      </w:r>
      <w:r>
        <w:t xml:space="preserve"> </w:t>
      </w:r>
      <w:r>
        <w:t xml:space="preserve">This Quotation Estimate remains valid for ninety (90) calendar days from the date of issue. After this period, rates may be subject to revision based on market conditions in Kazakhstan Almaty.</w:t>
      </w:r>
    </w:p>
    <w:p>
      <w:pPr>
        <w:numPr>
          <w:ilvl w:val="0"/>
          <w:numId w:val="1002"/>
        </w:numPr>
        <w:pStyle w:val="Compact"/>
      </w:pPr>
      <w:r>
        <w:rPr>
          <w:bCs/>
          <w:b/>
        </w:rPr>
        <w:t xml:space="preserve">Intellectual Property:</w:t>
      </w:r>
      <w:r>
        <w:t xml:space="preserve"> </w:t>
      </w:r>
      <w:r>
        <w:t xml:space="preserve">All geological data, maps, models, and reports produced by the Geologist under this engagement shall become the sole property of the Client upon full payment.</w:t>
      </w:r>
    </w:p>
    <w:p>
      <w:pPr>
        <w:numPr>
          <w:ilvl w:val="0"/>
          <w:numId w:val="1002"/>
        </w:numPr>
        <w:pStyle w:val="Compact"/>
      </w:pPr>
      <w:r>
        <w:rPr>
          <w:bCs/>
          <w:b/>
        </w:rPr>
        <w:t xml:space="preserve">Confidentiality:</w:t>
      </w:r>
      <w:r>
        <w:t xml:space="preserve"> </w:t>
      </w:r>
      <w:r>
        <w:t xml:space="preserve">Both parties agree to maintain strict confidentiality regarding all project data, site locations, and findings pertaining to the Kazakhstan Almaty project area.</w:t>
      </w:r>
    </w:p>
    <w:p>
      <w:pPr>
        <w:numPr>
          <w:ilvl w:val="0"/>
          <w:numId w:val="1002"/>
        </w:numPr>
        <w:pStyle w:val="Compact"/>
      </w:pPr>
      <w:r>
        <w:rPr>
          <w:bCs/>
          <w:b/>
        </w:rPr>
        <w:t xml:space="preserve">Liability:</w:t>
      </w:r>
      <w:r>
        <w:t xml:space="preserve"> </w:t>
      </w:r>
      <w:r>
        <w:t xml:space="preserve">TerraGeo Consulting LLP's total liability under this Quotation Estimate shall not exceed the total contract value. The Geologist's professional opinions are advisory and do not constitute a guarantee of subsurface conditions.</w:t>
      </w:r>
    </w:p>
    <w:p>
      <w:pPr>
        <w:numPr>
          <w:ilvl w:val="0"/>
          <w:numId w:val="1002"/>
        </w:numPr>
        <w:pStyle w:val="Compact"/>
      </w:pPr>
      <w:r>
        <w:rPr>
          <w:bCs/>
          <w:b/>
        </w:rPr>
        <w:t xml:space="preserve">Governing Law:</w:t>
      </w:r>
      <w:r>
        <w:t xml:space="preserve"> </w:t>
      </w:r>
      <w:r>
        <w:t xml:space="preserve">This agreement shall be governed by the laws of the Republic of Kazakhstan. Any disputes shall be resolved through arbitration in Almaty, Kazakhstan.</w:t>
      </w:r>
    </w:p>
    <w:p>
      <w:pPr>
        <w:pStyle w:val="FirstParagraph"/>
      </w:pPr>
      <w:r>
        <w:rPr>
          <w:bCs/>
          <w:b/>
        </w:rPr>
        <w:t xml:space="preserve">Note:</w:t>
      </w:r>
      <w:r>
        <w:t xml:space="preserve"> </w:t>
      </w:r>
      <w:r>
        <w:t xml:space="preserve">This Quotation Estimate is a non-binding preliminary estimate prepared for the purpose of budgetary planning. A formal Service Agreement and detailed Statement of Work (SOW) will be executed prior to the commencement of any field activities by the Geologist in Kazakhstan Almaty.</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scope, and pricing outlined in this Quotation Estimate for Geologist services in Kazakhstan Almaty.</w:t>
      </w:r>
    </w:p>
    <w:p>
      <w:pPr>
        <w:pStyle w:val="BodyText"/>
      </w:pPr>
      <w:r>
        <w:rPr>
          <w:bCs/>
          <w:b/>
        </w:rPr>
        <w:t xml:space="preserve">For TerraGeo Consulting LLP (Provider):</w:t>
      </w:r>
    </w:p>
    <w:p>
      <w:pPr>
        <w:pStyle w:val="BodyText"/>
      </w:pPr>
      <w:r>
        <w:t xml:space="preserve">Dr. Aibek Nurlanov</w:t>
      </w:r>
      <w:r>
        <w:br/>
      </w:r>
      <w:r>
        <w:t xml:space="preserve">Lead Geologist &amp; Managing Director</w:t>
      </w:r>
      <w:r>
        <w:br/>
      </w:r>
      <w:r>
        <w:t xml:space="preserve">Date: _______________</w:t>
      </w:r>
    </w:p>
    <w:p>
      <w:pPr>
        <w:pStyle w:val="BodyText"/>
      </w:pPr>
      <w:r>
        <w:rPr>
          <w:bCs/>
          <w:b/>
        </w:rPr>
        <w:t xml:space="preserve">For [Client Company Name] (Client):</w:t>
      </w:r>
    </w:p>
    <w:p>
      <w:pPr>
        <w:pStyle w:val="BodyText"/>
      </w:pPr>
      <w:r>
        <w:t xml:space="preserve">Authorized Representative</w:t>
      </w:r>
      <w:r>
        <w:br/>
      </w:r>
      <w:r>
        <w:t xml:space="preserve">Title: _______________</w:t>
      </w:r>
      <w:r>
        <w:br/>
      </w:r>
      <w:r>
        <w:t xml:space="preserve">Date: _______________</w:t>
      </w:r>
    </w:p>
    <w:p>
      <w:pPr>
        <w:pStyle w:val="BodyText"/>
      </w:pPr>
      <w:r>
        <w:t xml:space="preserve">TerraGeo Consulting LLP — Professional Geologist Services — Almaty, Kazakhstan</w:t>
      </w:r>
    </w:p>
    <w:p>
      <w:pPr>
        <w:pStyle w:val="BodyText"/>
      </w:pPr>
      <w:r>
        <w:t xml:space="preserve">Quotation Estimate No. QE-KZ-ALM-2025-0472 — Page 1 of 1</w:t>
      </w:r>
    </w:p>
    <w:p>
      <w:pPr>
        <w:pStyle w:val="BodyText"/>
      </w:pPr>
      <w:r>
        <w:t xml:space="preserve">This document is generated electronically and is valid without a physical signature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Kazakhstan Almaty</dc:title>
  <dc:creator/>
  <dc:language>en</dc:language>
  <cp:keywords/>
  <dcterms:created xsi:type="dcterms:W3CDTF">2026-10-10T06:29:53Z</dcterms:created>
  <dcterms:modified xsi:type="dcterms:W3CDTF">2026-10-10T06:29:53Z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