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Geologist Services</w:t>
      </w:r>
    </w:p>
    <w:p>
      <w:pPr>
        <w:pStyle w:val="BodyText"/>
      </w:pPr>
      <w:r>
        <w:t xml:space="preserve">GeoScience Professional Services Sdn. Bhd.</w:t>
      </w:r>
    </w:p>
    <w:p>
      <w:pPr>
        <w:pStyle w:val="BodyText"/>
      </w:pPr>
      <w:r>
        <w:t xml:space="preserve">No. 12, Jalan Sultan Ismail, 50250 Malaysia Kuala Lumpur, Federal Territory of Kuala Lumpur</w:t>
      </w:r>
    </w:p>
    <w:p>
      <w:pPr>
        <w:pStyle w:val="BodyText"/>
      </w:pPr>
      <w:r>
        <w:t xml:space="preserve">Tel: +603-2145 6789 | Email: enquiries@geosciencekl.com.my | Reg. No: 201901045678 (K)</w:t>
      </w:r>
    </w:p>
    <w:bookmarkEnd w:id="20"/>
    <w:p>
      <w:pPr>
        <w:pStyle w:val="BodyText"/>
      </w:pPr>
      <w:r>
        <w:rPr>
          <w:bCs/>
          <w:b/>
        </w:rPr>
        <w:t xml:space="preserve">Quotation No:</w:t>
      </w:r>
      <w:r>
        <w:t xml:space="preserve"> </w:t>
      </w:r>
      <w:r>
        <w:t xml:space="preserve">QTE-2025-KL-00847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En. Ahmad Faizal bin Rahman</w:t>
      </w:r>
    </w:p>
    <w:p>
      <w:pPr>
        <w:pStyle w:val="BodyText"/>
      </w:pPr>
      <w:r>
        <w:rPr>
          <w:bCs/>
          <w:b/>
        </w:rPr>
        <w:t xml:space="preserve">Designation:</w:t>
      </w:r>
      <w:r>
        <w:t xml:space="preserve"> </w:t>
      </w:r>
      <w:r>
        <w:t xml:space="preserve">Senior Geologist, B.Eng (Geology), M.Sc (Engineering Geology)</w:t>
      </w:r>
    </w:p>
    <w:p>
      <w:pPr>
        <w:pStyle w:val="BodyText"/>
      </w:pPr>
      <w:r>
        <w:rPr>
          <w:bCs/>
          <w:b/>
        </w:rPr>
        <w:t xml:space="preserve">Registration:</w:t>
      </w:r>
      <w:r>
        <w:t xml:space="preserve"> </w:t>
      </w:r>
      <w:r>
        <w:t xml:space="preserve">BEM Reg. No. 01234567</w:t>
      </w:r>
    </w:p>
    <w:p>
      <w:pPr>
        <w:pStyle w:val="BodyText"/>
      </w:pPr>
      <w:r>
        <w:t xml:space="preserve">1. Client / Recipient Details</w:t>
      </w:r>
    </w:p>
    <w:p>
      <w:pPr>
        <w:pStyle w:val="BodyText"/>
      </w:pPr>
      <w:r>
        <w:rPr>
          <w:bCs/>
          <w:b/>
        </w:rPr>
        <w:t xml:space="preserve">Company Name:</w:t>
      </w:r>
      <w:r>
        <w:t xml:space="preserve"> </w:t>
      </w:r>
      <w:r>
        <w:t xml:space="preserve">Puncak Development Group Sdn. Bhd.</w:t>
      </w:r>
    </w:p>
    <w:p>
      <w:pPr>
        <w:pStyle w:val="BodyText"/>
      </w:pPr>
      <w:r>
        <w:rPr>
          <w:bCs/>
          <w:b/>
        </w:rPr>
        <w:t xml:space="preserve">Address:</w:t>
      </w:r>
      <w:r>
        <w:t xml:space="preserve"> </w:t>
      </w:r>
      <w:r>
        <w:t xml:space="preserve">Level 28, Menara Puncak, Jalan Ampang, 50450 Malaysia Kuala Lumpur</w:t>
      </w:r>
    </w:p>
    <w:p>
      <w:pPr>
        <w:pStyle w:val="BodyText"/>
      </w:pPr>
      <w:r>
        <w:rPr>
          <w:bCs/>
          <w:b/>
        </w:rPr>
        <w:t xml:space="preserve">Attention:</w:t>
      </w:r>
      <w:r>
        <w:t xml:space="preserve"> </w:t>
      </w:r>
      <w:r>
        <w:t xml:space="preserve">Ms. Lim Wei Chen, Project Director</w:t>
      </w:r>
    </w:p>
    <w:p>
      <w:pPr>
        <w:pStyle w:val="BodyText"/>
      </w:pPr>
      <w:r>
        <w:rPr>
          <w:bCs/>
          <w:b/>
        </w:rPr>
        <w:t xml:space="preserve">Project Reference:</w:t>
      </w:r>
      <w:r>
        <w:t xml:space="preserve"> </w:t>
      </w:r>
      <w:r>
        <w:t xml:space="preserve">PDG-2025-Residential-Tower-B</w:t>
      </w:r>
    </w:p>
    <w:p>
      <w:pPr>
        <w:pStyle w:val="BodyText"/>
      </w:pPr>
      <w:r>
        <w:rPr>
          <w:bCs/>
          <w:b/>
        </w:rPr>
        <w:t xml:space="preserve">Project Location:</w:t>
      </w:r>
      <w:r>
        <w:t xml:space="preserve"> </w:t>
      </w:r>
      <w:r>
        <w:t xml:space="preserve">Site B, Jalan Tun Razak, 50400 Malaysia Kuala Lumpur</w:t>
      </w:r>
    </w:p>
    <w:p>
      <w:pPr>
        <w:pStyle w:val="BodyText"/>
      </w:pPr>
      <w:r>
        <w:t xml:space="preserve">2. Scope of Geologist Services</w:t>
      </w:r>
    </w:p>
    <w:p>
      <w:pPr>
        <w:pStyle w:val="BodyText"/>
      </w:pPr>
      <w:r>
        <w:t xml:space="preserve">This</w:t>
      </w:r>
      <w:r>
        <w:t xml:space="preserve"> </w:t>
      </w:r>
      <w:r>
        <w:t xml:space="preserve">Quotation Estimate</w:t>
      </w:r>
      <w:r>
        <w:t xml:space="preserve"> </w:t>
      </w:r>
      <w:r>
        <w:t xml:space="preserve">is issued by GeoScience Professional Services Sdn. Bhd. to provide comprehensive professional</w:t>
      </w:r>
      <w:r>
        <w:t xml:space="preserve"> </w:t>
      </w:r>
      <w:r>
        <w:t xml:space="preserve">Geologist</w:t>
      </w:r>
      <w:r>
        <w:t xml:space="preserve"> </w:t>
      </w:r>
      <w:r>
        <w:t xml:space="preserve">services for the above-referenced residential development project located in</w:t>
      </w:r>
      <w:r>
        <w:t xml:space="preserve"> </w:t>
      </w:r>
      <w:r>
        <w:t xml:space="preserve">Malaysia Kuala Lumpur</w:t>
      </w:r>
      <w:r>
        <w:t xml:space="preserve">. The scope of work encompasses all geological investigations, site assessments, and technical advisory services required to ensure the structural integrity, environmental compliance, and long-term sustainability of the proposed construction. Our team of qualified</w:t>
      </w:r>
      <w:r>
        <w:t xml:space="preserve"> </w:t>
      </w:r>
      <w:r>
        <w:t xml:space="preserve">Geologist</w:t>
      </w:r>
      <w:r>
        <w:t xml:space="preserve"> </w:t>
      </w:r>
      <w:r>
        <w:t xml:space="preserve">professionals will conduct all fieldwork and laboratory analysis in strict accordance with the Malaysian Geohazard Guidelines, the Department of Minerals and Geoscience (JMG) regulations, and the relevant provisions of the Town and Country Planning Act 1976 as applicable in</w:t>
      </w:r>
      <w:r>
        <w:t xml:space="preserve"> </w:t>
      </w:r>
      <w:r>
        <w:t xml:space="preserve">Malaysia Kuala Lumpur</w:t>
      </w:r>
      <w:r>
        <w:t xml:space="preserve">.</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Desk study and geological mapping of the project site in Malaysia Kuala Lumpur, including review of existing borehole data, geological maps from JMG, and seismic hazard assessment for the Klang Basin region.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Field geological investigation by a licensed Geologist, comprising 6 borehole drilling locations (depth up to 30 m each), standard penetration tests (SPT), and collection of undisturbed soil and rock samples across the site in Malaysia Kuala Lumpur.</w:t>
            </w:r>
          </w:p>
        </w:tc>
        <w:tc>
          <w:tcPr/>
          <w:p>
            <w:pPr>
              <w:pStyle w:val="Compact"/>
              <w:jc w:val="left"/>
            </w:pPr>
            <w:r>
              <w:t xml:space="preserve">Per Borehole</w:t>
            </w:r>
          </w:p>
        </w:tc>
        <w:tc>
          <w:tcPr/>
          <w:p>
            <w:pPr>
              <w:pStyle w:val="Compact"/>
              <w:jc w:val="left"/>
            </w:pPr>
            <w:r>
              <w:t xml:space="preserve">6</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Geotechnical laboratory testing of collected samples, including grain size analysis, Atterberg limits, unconfined compressive strength, triaxial shear tests, and rock mass rating (RMR) classification, conducted at our accredited laboratory in Malaysia Kuala Lumpur.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4</w:t>
            </w:r>
          </w:p>
        </w:tc>
        <w:tc>
          <w:tcPr/>
          <w:p>
            <w:pPr>
              <w:pStyle w:val="Compact"/>
              <w:jc w:val="left"/>
            </w:pPr>
            <w:r>
              <w:t xml:space="preserve">Preparation of a comprehensive Geologist's Site Investigation Report, including geological cross-sections, foundation recommendations, slope stability analysis, groundwater assessment, and geohazard risk evaluation specific to the Malaysia Kuala Lumpur geological setting.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On-site Geologist supervision during piling and excavation works, providing real-time geological logging, rock quality verification, and immediate technical recommendations to the main contractor. Estimated duration: 45 working days.</w:t>
            </w:r>
          </w:p>
        </w:tc>
        <w:tc>
          <w:tcPr/>
          <w:p>
            <w:pPr>
              <w:pStyle w:val="Compact"/>
              <w:jc w:val="left"/>
            </w:pPr>
            <w:r>
              <w:t xml:space="preserve">Per Day</w:t>
            </w:r>
          </w:p>
        </w:tc>
        <w:tc>
          <w:tcPr/>
          <w:p>
            <w:pPr>
              <w:pStyle w:val="Compact"/>
              <w:jc w:val="left"/>
            </w:pPr>
            <w:r>
              <w:t xml:space="preserve">45</w:t>
            </w:r>
          </w:p>
        </w:tc>
        <w:tc>
          <w:tcPr/>
          <w:p>
            <w:pPr>
              <w:pStyle w:val="Compact"/>
              <w:jc w:val="left"/>
            </w:pPr>
            <w:r>
              <w:t xml:space="preserve">1,450.00</w:t>
            </w:r>
          </w:p>
        </w:tc>
        <w:tc>
          <w:tcPr/>
          <w:p>
            <w:pPr>
              <w:pStyle w:val="Compact"/>
              <w:jc w:val="left"/>
            </w:pPr>
            <w:r>
              <w:t xml:space="preserve">65,250.00</w:t>
            </w:r>
          </w:p>
        </w:tc>
      </w:tr>
      <w:tr>
        <w:tc>
          <w:tcPr/>
          <w:p>
            <w:pPr>
              <w:pStyle w:val="Compact"/>
              <w:jc w:val="left"/>
            </w:pPr>
            <w:r>
              <w:t xml:space="preserve">6</w:t>
            </w:r>
          </w:p>
        </w:tc>
        <w:tc>
          <w:tcPr/>
          <w:p>
            <w:pPr>
              <w:pStyle w:val="Compact"/>
              <w:jc w:val="left"/>
            </w:pPr>
            <w:r>
              <w:t xml:space="preserve">Geohazard and seismic risk advisory session with the client's structural engineering team, including a half-day workshop and presentation of findings at the project office in Malaysia Kuala Lumpur.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Submission and liaison with the Department of Minerals and Geoscience (JMG) and the Kuala Lumpur City Hall (DBKL) for all necessary geological permits and regulatory approvals in Malaysia Kuala Lumpur.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8</w:t>
            </w:r>
          </w:p>
        </w:tc>
        <w:tc>
          <w:tcPr/>
          <w:p>
            <w:pPr>
              <w:pStyle w:val="Compact"/>
              <w:jc w:val="left"/>
            </w:pPr>
            <w:r>
              <w:t xml:space="preserve">Post-construction geological monitoring and one (1) annual review visit to assess long-term ground stability, settlement patterns, and any emerging geohazard concerns at the Malaysia Kuala Lumpur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 (RM)</w:t>
            </w:r>
          </w:p>
        </w:tc>
        <w:tc>
          <w:tcPr/>
          <w:p>
            <w:pPr>
              <w:pStyle w:val="Compact"/>
              <w:jc w:val="left"/>
            </w:pPr>
            <w:r>
              <w:t xml:space="preserve">241,650.00</w:t>
            </w:r>
          </w:p>
        </w:tc>
      </w:tr>
      <w:tr>
        <w:tc>
          <w:tcPr>
            <w:gridSpan w:val="5"/>
          </w:tcPr>
          <w:p>
            <w:pPr>
              <w:pStyle w:val="Compact"/>
              <w:jc w:val="right"/>
            </w:pPr>
            <w:r>
              <w:t xml:space="preserve">Sales and Service Tax (SST) @ 8%</w:t>
            </w:r>
          </w:p>
        </w:tc>
        <w:tc>
          <w:tcPr/>
          <w:p>
            <w:pPr>
              <w:pStyle w:val="Compact"/>
              <w:jc w:val="left"/>
            </w:pPr>
            <w:r>
              <w:t xml:space="preserve">19,332.00</w:t>
            </w:r>
          </w:p>
        </w:tc>
      </w:tr>
      <w:tr>
        <w:tc>
          <w:tcPr>
            <w:gridSpan w:val="5"/>
          </w:tcPr>
          <w:p>
            <w:pPr>
              <w:pStyle w:val="Compact"/>
              <w:jc w:val="right"/>
            </w:pPr>
            <w:r>
              <w:t xml:space="preserve">TOTAL AMOUNT DUE (RM)</w:t>
            </w:r>
          </w:p>
        </w:tc>
        <w:tc>
          <w:tcPr/>
          <w:p>
            <w:pPr>
              <w:pStyle w:val="Compact"/>
              <w:jc w:val="left"/>
            </w:pPr>
            <w:r>
              <w:t xml:space="preserve">260,982.00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without prior notice.</w:t>
      </w:r>
    </w:p>
    <w:p>
      <w:pPr>
        <w:numPr>
          <w:ilvl w:val="0"/>
          <w:numId w:val="1001"/>
        </w:numPr>
        <w:pStyle w:val="Compact"/>
      </w:pPr>
      <w:r>
        <w:t xml:space="preserve">Payment terms: 40% advance payment upon acceptance of this Quotation Estimate, 40% upon completion of field investigation and laboratory testing, and 20% upon final submission and acceptance of the Geologist's Site Investigation Report.</w:t>
      </w:r>
    </w:p>
    <w:p>
      <w:pPr>
        <w:numPr>
          <w:ilvl w:val="0"/>
          <w:numId w:val="1001"/>
        </w:numPr>
        <w:pStyle w:val="Compact"/>
      </w:pPr>
      <w:r>
        <w:t xml:space="preserve">All payments shall be made in Malaysian Ringgit (MYR) via bank transfer to the account details provided in the official invoice issued by GeoScience Professional Services Sdn. Bhd.</w:t>
      </w:r>
    </w:p>
    <w:p>
      <w:pPr>
        <w:numPr>
          <w:ilvl w:val="0"/>
          <w:numId w:val="1001"/>
        </w:numPr>
        <w:pStyle w:val="Compact"/>
      </w:pPr>
      <w:r>
        <w:t xml:space="preserve">The</w:t>
      </w:r>
      <w:r>
        <w:t xml:space="preserve"> </w:t>
      </w:r>
      <w:r>
        <w:t xml:space="preserve">Geologist</w:t>
      </w:r>
      <w:r>
        <w:t xml:space="preserve"> </w:t>
      </w:r>
      <w:r>
        <w:t xml:space="preserve">services described herein shall be performed by a registered professional Geologist and a qualified support team in full compliance with the Malaysian Professional Engineers and Geoscientists Act 2016 and all applicable regulations in</w:t>
      </w:r>
      <w:r>
        <w:t xml:space="preserve"> </w:t>
      </w:r>
      <w:r>
        <w:t xml:space="preserve">Malaysia Kuala Lumpur</w:t>
      </w:r>
      <w:r>
        <w:t xml:space="preserve">.</w:t>
      </w:r>
    </w:p>
    <w:p>
      <w:pPr>
        <w:numPr>
          <w:ilvl w:val="0"/>
          <w:numId w:val="1001"/>
        </w:numPr>
        <w:pStyle w:val="Compact"/>
      </w:pPr>
      <w:r>
        <w:t xml:space="preserve">Any additional scope of work beyond the items listed in this Quotation Estimate shall be subject to a separate written amendment and additional cost approval by the client.</w:t>
      </w:r>
    </w:p>
    <w:p>
      <w:pPr>
        <w:numPr>
          <w:ilvl w:val="0"/>
          <w:numId w:val="1001"/>
        </w:numPr>
        <w:pStyle w:val="Compact"/>
      </w:pPr>
      <w:r>
        <w:t xml:space="preserve">The contractor shall bear full responsibility for site safety, environmental protection, and compliance with all local by-laws of the Kuala Lumpur City Hall (DBKL) during the execution of geological fieldwork in</w:t>
      </w:r>
      <w:r>
        <w:t xml:space="preserve"> </w:t>
      </w:r>
      <w:r>
        <w:t xml:space="preserve">Malaysia Kuala Lumpur</w:t>
      </w:r>
      <w:r>
        <w:t xml:space="preserve">.</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All intellectual property rights in the reports, data, and findings produced by our Geologist team shall vest in the client upon full and final payment.</w:t>
      </w:r>
    </w:p>
    <w:p>
      <w:pPr>
        <w:numPr>
          <w:ilvl w:val="0"/>
          <w:numId w:val="1001"/>
        </w:numPr>
        <w:pStyle w:val="Compact"/>
      </w:pPr>
      <w:r>
        <w:t xml:space="preserve">Disputes arising from this Quotation Estimate or the subsequent services shall be resolved through mediation in Malaysia Kuala Lumpur in accordance with the Mediation Act 2012 of Malaysia.</w:t>
      </w:r>
    </w:p>
    <w:p>
      <w:pPr>
        <w:pStyle w:val="FirstParagraph"/>
      </w:pPr>
      <w:r>
        <w:t xml:space="preserve">5. Acceptance and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professional</w:t>
      </w:r>
      <w:r>
        <w:t xml:space="preserve"> </w:t>
      </w:r>
      <w:r>
        <w:t xml:space="preserve">Geologist</w:t>
      </w:r>
      <w:r>
        <w:t xml:space="preserve"> </w:t>
      </w:r>
      <w:r>
        <w:t xml:space="preserve">services to be rendered in</w:t>
      </w:r>
      <w:r>
        <w:t xml:space="preserve"> </w:t>
      </w:r>
      <w:r>
        <w:t xml:space="preserve">Malaysia Kuala Lumpur</w:t>
      </w:r>
      <w:r>
        <w:t xml:space="preserve">.</w:t>
      </w:r>
    </w:p>
    <w:p>
      <w:pPr>
        <w:pStyle w:val="BodyText"/>
      </w:pPr>
      <w:r>
        <w:rPr>
          <w:bCs/>
          <w:b/>
        </w:rPr>
        <w:t xml:space="preserve">For and on behalf of</w:t>
      </w:r>
    </w:p>
    <w:p>
      <w:pPr>
        <w:pStyle w:val="BodyText"/>
      </w:pPr>
      <w:r>
        <w:t xml:space="preserve">GeoScience Professional Services Sdn. Bhd.</w:t>
      </w:r>
    </w:p>
    <w:p>
      <w:pPr>
        <w:pStyle w:val="BodyText"/>
      </w:pPr>
      <w:r>
        <w:t xml:space="preserve">Name: En. Ahmad Faizal bin Rahman</w:t>
      </w:r>
    </w:p>
    <w:p>
      <w:pPr>
        <w:pStyle w:val="BodyText"/>
      </w:pPr>
      <w:r>
        <w:t xml:space="preserve">Designation: Senior Geologist / Director</w:t>
      </w:r>
    </w:p>
    <w:p>
      <w:pPr>
        <w:pStyle w:val="BodyText"/>
      </w:pPr>
      <w:r>
        <w:t xml:space="preserve">Date: ____________________</w:t>
      </w:r>
    </w:p>
    <w:p>
      <w:pPr>
        <w:pStyle w:val="BodyText"/>
      </w:pPr>
      <w:r>
        <w:rPr>
          <w:bCs/>
          <w:b/>
        </w:rPr>
        <w:t xml:space="preserve">Accepted by (Client)</w:t>
      </w:r>
    </w:p>
    <w:p>
      <w:pPr>
        <w:pStyle w:val="BodyText"/>
      </w:pPr>
      <w:r>
        <w:t xml:space="preserve">Puncak Development Group Sdn. Bhd.</w:t>
      </w:r>
    </w:p>
    <w:p>
      <w:pPr>
        <w:pStyle w:val="BodyText"/>
      </w:pPr>
      <w:r>
        <w:t xml:space="preserve">Name: Ms. Lim Wei Chen</w:t>
      </w:r>
    </w:p>
    <w:p>
      <w:pPr>
        <w:pStyle w:val="BodyText"/>
      </w:pPr>
      <w:r>
        <w:t xml:space="preserve">Designation: Project Director</w:t>
      </w:r>
    </w:p>
    <w:p>
      <w:pPr>
        <w:pStyle w:val="BodyText"/>
      </w:pPr>
      <w:r>
        <w:t xml:space="preserve">Date: ____________________</w:t>
      </w:r>
    </w:p>
    <w:p>
      <w:pPr>
        <w:pStyle w:val="BodyText"/>
      </w:pPr>
      <w:r>
        <w:t xml:space="preserve">This Quotation Estimate document was prepared by GeoScience Professional Services Sdn. Bhd., a registered company in Malaysia Kuala Lumpur. All geological assessments and recommendations are provided by a licensed Geologist in accordance with Malaysian professional standards. This document is confidential and intended solely for the named recipient.</w:t>
      </w:r>
    </w:p>
    <w:p>
      <w:pPr>
        <w:pStyle w:val="BodyText"/>
      </w:pPr>
      <w:r>
        <w:t xml:space="preserve">© 2025 GeoScience Professional Services Sdn. Bhd. | Malaysia Kuala Lumpur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Malaysia Kuala Lumpur</dc:title>
  <dc:creator/>
  <dc:language>en</dc:language>
  <cp:keywords/>
  <dcterms:created xsi:type="dcterms:W3CDTF">2026-10-10T07:33:18Z</dcterms:created>
  <dcterms:modified xsi:type="dcterms:W3CDTF">2026-10-10T07:33:18Z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