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TerraNova Geological Consulting Ltd.</w:t>
      </w:r>
    </w:p>
    <w:p>
      <w:pPr>
        <w:pStyle w:val="BodyText"/>
      </w:pPr>
      <w:r>
        <w:t xml:space="preserve">Plot 45, Garki Extension, Wuse II, Abuja, FCT, Nigeria</w:t>
      </w:r>
    </w:p>
    <w:p>
      <w:pPr>
        <w:pStyle w:val="BodyText"/>
      </w:pPr>
      <w:r>
        <w:t xml:space="preserve">Tel: +234 803 555 0192 | Email: info@terranova-geo.ng</w:t>
      </w:r>
    </w:p>
    <w:p>
      <w:pPr>
        <w:pStyle w:val="BodyText"/>
      </w:pPr>
      <w:r>
        <w:t xml:space="preserve">RC No: 1847293 | CAC Registered | NISG Certified</w:t>
      </w:r>
    </w:p>
    <w:bookmarkEnd w:id="20"/>
    <w:p>
      <w:pPr>
        <w:pStyle w:val="BodyText"/>
      </w:pPr>
      <w:r>
        <w:rPr>
          <w:bCs/>
          <w:b/>
        </w:rPr>
        <w:t xml:space="preserve">Quotation Estimate No:</w:t>
      </w:r>
      <w:r>
        <w:t xml:space="preserve"> </w:t>
      </w:r>
      <w:r>
        <w:t xml:space="preserve">TN-GEO/2025/0047</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Federal Ministry of Works &amp; Housing</w:t>
      </w:r>
      <w:r>
        <w:br/>
      </w:r>
      <w:r>
        <w:t xml:space="preserve">Area Council 12, Abuja, FCT, Nigeria</w:t>
      </w:r>
      <w:r>
        <w:br/>
      </w:r>
      <w:r>
        <w:rPr>
          <w:bCs/>
          <w:b/>
        </w:rPr>
        <w:t xml:space="preserve">Attention:</w:t>
      </w:r>
      <w:r>
        <w:t xml:space="preserve"> </w:t>
      </w:r>
      <w:r>
        <w:t xml:space="preserve">Engr. Adebayo Okafor, Project Director</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submitted by TerraNova Geological Consulting Ltd. to the Federal Ministry of Works &amp; Housing, Abuja, FCT, Nigeria, in response to the request for professional geological services. Our firm, led by a senior</w:t>
      </w:r>
      <w:r>
        <w:t xml:space="preserve"> </w:t>
      </w:r>
      <w:r>
        <w:t xml:space="preserve">Geologist</w:t>
      </w:r>
      <w:r>
        <w:t xml:space="preserve"> </w:t>
      </w:r>
      <w:r>
        <w:t xml:space="preserve">with over fifteen years of field experience across the geological formations of</w:t>
      </w:r>
      <w:r>
        <w:t xml:space="preserve"> </w:t>
      </w:r>
      <w:r>
        <w:t xml:space="preserve">Nigeria Abuja</w:t>
      </w:r>
      <w:r>
        <w:t xml:space="preserve"> </w:t>
      </w:r>
      <w:r>
        <w:t xml:space="preserve">and the broader Federal Capital Territory, is pleased to present this comprehensive</w:t>
      </w:r>
      <w:r>
        <w:t xml:space="preserve"> </w:t>
      </w:r>
      <w:r>
        <w:t xml:space="preserve">Quotation Estimate</w:t>
      </w:r>
      <w:r>
        <w:t xml:space="preserve"> </w:t>
      </w:r>
      <w:r>
        <w:t xml:space="preserve">for the geological investigation, site assessment, and environmental impact evaluation required for the proposed multi-storey residential development at Area Council 12, Wuse II,</w:t>
      </w:r>
      <w:r>
        <w:t xml:space="preserve"> </w:t>
      </w:r>
      <w:r>
        <w:t xml:space="preserve">Nigeria Abuja</w:t>
      </w:r>
      <w:r>
        <w:t xml:space="preserve">.</w:t>
      </w:r>
    </w:p>
    <w:p>
      <w:pPr>
        <w:pStyle w:val="BodyText"/>
      </w:pPr>
      <w:r>
        <w:t xml:space="preserve">The scope of work outlined in this</w:t>
      </w:r>
      <w:r>
        <w:t xml:space="preserve"> </w:t>
      </w:r>
      <w:r>
        <w:t xml:space="preserve">Quotation Estimate</w:t>
      </w:r>
      <w:r>
        <w:t xml:space="preserve"> </w:t>
      </w:r>
      <w:r>
        <w:t xml:space="preserve">encompasses all phases of geological investigation as mandated by the Nigerian Institute of Mining and Geosciences (NIMG) and the Federal Capital Development Authority (FCDA). Our lead</w:t>
      </w:r>
      <w:r>
        <w:t xml:space="preserve"> </w:t>
      </w:r>
      <w:r>
        <w:t xml:space="preserve">Geologist</w:t>
      </w:r>
      <w:r>
        <w:t xml:space="preserve">, Dr. Chukwuma Eze (MSc Geology, University of Ibadan; PhD Engineering Geology, University of Cape Town), will personally supervise all field operations conducted within the</w:t>
      </w:r>
      <w:r>
        <w:t xml:space="preserve"> </w:t>
      </w:r>
      <w:r>
        <w:t xml:space="preserve">Nigeria Abuja</w:t>
      </w:r>
      <w:r>
        <w:t xml:space="preserve"> </w:t>
      </w:r>
      <w:r>
        <w:t xml:space="preserve">metropolitan area. The geological profile of</w:t>
      </w:r>
      <w:r>
        <w:t xml:space="preserve"> </w:t>
      </w:r>
      <w:r>
        <w:t xml:space="preserve">Nigeria Abuja</w:t>
      </w:r>
      <w:r>
        <w:t xml:space="preserve"> </w:t>
      </w:r>
      <w:r>
        <w:t xml:space="preserve">presents unique challenges, including the presence of Precambrian basement complex rocks, Cretaceous sedimentary formations, and variable groundwater table depths, all of which our</w:t>
      </w:r>
      <w:r>
        <w:t xml:space="preserve"> </w:t>
      </w:r>
      <w:r>
        <w:t xml:space="preserve">Geologist</w:t>
      </w:r>
      <w:r>
        <w:t xml:space="preserve"> </w:t>
      </w:r>
      <w:r>
        <w:t xml:space="preserve">team is extensively trained to assess and report upon.</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Geological Service</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Desktop geological study and review of existing borehole data for the</w:t>
            </w:r>
            <w:r>
              <w:t xml:space="preserve"> </w:t>
            </w:r>
            <w:r>
              <w:t xml:space="preserve">Nigeria Abuja</w:t>
            </w:r>
            <w:r>
              <w:t xml:space="preserve"> </w:t>
            </w:r>
            <w:r>
              <w:t xml:space="preserve">site, including interpretation of NIMG geological maps and FCDA land-use plans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5 Working Days</w:t>
            </w:r>
          </w:p>
        </w:tc>
      </w:tr>
      <w:tr>
        <w:tc>
          <w:tcPr/>
          <w:p>
            <w:pPr>
              <w:pStyle w:val="Compact"/>
              <w:jc w:val="left"/>
            </w:pPr>
            <w:r>
              <w:t xml:space="preserve">2</w:t>
            </w:r>
          </w:p>
        </w:tc>
        <w:tc>
          <w:tcPr/>
          <w:p>
            <w:pPr>
              <w:pStyle w:val="Compact"/>
              <w:jc w:val="left"/>
            </w:pPr>
            <w:r>
              <w:t xml:space="preserve">Field geological mapping and reconnaissance survey by a certified</w:t>
            </w:r>
            <w:r>
              <w:t xml:space="preserve"> </w:t>
            </w:r>
            <w:r>
              <w:t xml:space="preserve">Geologist</w:t>
            </w:r>
            <w:r>
              <w:t xml:space="preserve"> </w:t>
            </w:r>
            <w:r>
              <w:t xml:space="preserve">team (3 personnel) covering the 12-hectare development site in Wuse II,</w:t>
            </w:r>
            <w:r>
              <w:t xml:space="preserve"> </w:t>
            </w:r>
            <w:r>
              <w:t xml:space="preserve">Nigeria Abuja</w:t>
            </w:r>
          </w:p>
        </w:tc>
        <w:tc>
          <w:tcPr/>
          <w:p>
            <w:pPr>
              <w:pStyle w:val="Compact"/>
              <w:jc w:val="left"/>
            </w:pPr>
            <w:r>
              <w:t xml:space="preserve">12 Hectares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10 Working Days</w:t>
            </w:r>
          </w:p>
        </w:tc>
      </w:tr>
      <w:tr>
        <w:tc>
          <w:tcPr/>
          <w:p>
            <w:pPr>
              <w:pStyle w:val="Compact"/>
              <w:jc w:val="left"/>
            </w:pPr>
            <w:r>
              <w:t xml:space="preserve">3</w:t>
            </w:r>
          </w:p>
        </w:tc>
        <w:tc>
          <w:tcPr/>
          <w:p>
            <w:pPr>
              <w:pStyle w:val="Compact"/>
              <w:jc w:val="left"/>
            </w:pPr>
            <w:r>
              <w:t xml:space="preserve">Drilling and logging of 8 exploratory boreholes (depth: 30m each) with continuous core sampling, supervised by our lead</w:t>
            </w:r>
            <w:r>
              <w:t xml:space="preserve"> </w:t>
            </w:r>
            <w:r>
              <w:t xml:space="preserve">Geologist</w:t>
            </w:r>
          </w:p>
        </w:tc>
        <w:tc>
          <w:tcPr/>
          <w:p>
            <w:pPr>
              <w:pStyle w:val="Compact"/>
              <w:jc w:val="left"/>
            </w:pPr>
            <w:r>
              <w:t xml:space="preserve">8 Boreholes</w:t>
            </w:r>
          </w:p>
        </w:tc>
        <w:tc>
          <w:tcPr/>
          <w:p>
            <w:pPr>
              <w:pStyle w:val="Compact"/>
              <w:jc w:val="left"/>
            </w:pPr>
            <w:r>
              <w:t xml:space="preserve">2,800,000</w:t>
            </w:r>
          </w:p>
        </w:tc>
        <w:tc>
          <w:tcPr/>
          <w:p>
            <w:pPr>
              <w:pStyle w:val="Compact"/>
              <w:jc w:val="left"/>
            </w:pPr>
            <w:r>
              <w:t xml:space="preserve">22,400,000</w:t>
            </w:r>
          </w:p>
        </w:tc>
        <w:tc>
          <w:tcPr/>
          <w:p>
            <w:pPr>
              <w:pStyle w:val="Compact"/>
              <w:jc w:val="left"/>
            </w:pPr>
            <w:r>
              <w:t xml:space="preserve">15 Working Days</w:t>
            </w:r>
          </w:p>
        </w:tc>
      </w:tr>
      <w:tr>
        <w:tc>
          <w:tcPr/>
          <w:p>
            <w:pPr>
              <w:pStyle w:val="Compact"/>
              <w:jc w:val="left"/>
            </w:pPr>
            <w:r>
              <w:t xml:space="preserve">4</w:t>
            </w:r>
          </w:p>
        </w:tc>
        <w:tc>
          <w:tcPr/>
          <w:p>
            <w:pPr>
              <w:pStyle w:val="Compact"/>
              <w:jc w:val="left"/>
            </w:pPr>
            <w:r>
              <w:t xml:space="preserve">Geotechnical laboratory testing of soil and rock samples (Unconfined Compressive Strength, Atterberg Limits, Permeability, XRF Mineralogical Analysis) at our accredited lab in</w:t>
            </w:r>
            <w:r>
              <w:t xml:space="preserve"> </w:t>
            </w:r>
            <w:r>
              <w:t xml:space="preserve">Nigeria Abuja</w:t>
            </w:r>
          </w:p>
        </w:tc>
        <w:tc>
          <w:tcPr/>
          <w:p>
            <w:pPr>
              <w:pStyle w:val="Compact"/>
              <w:jc w:val="left"/>
            </w:pPr>
            <w:r>
              <w:t xml:space="preserve">96 Samples</w:t>
            </w:r>
          </w:p>
        </w:tc>
        <w:tc>
          <w:tcPr/>
          <w:p>
            <w:pPr>
              <w:pStyle w:val="Compact"/>
              <w:jc w:val="left"/>
            </w:pPr>
            <w:r>
              <w:t xml:space="preserve">185,000</w:t>
            </w:r>
          </w:p>
        </w:tc>
        <w:tc>
          <w:tcPr/>
          <w:p>
            <w:pPr>
              <w:pStyle w:val="Compact"/>
              <w:jc w:val="left"/>
            </w:pPr>
            <w:r>
              <w:t xml:space="preserve">17,760,000</w:t>
            </w:r>
          </w:p>
        </w:tc>
        <w:tc>
          <w:tcPr/>
          <w:p>
            <w:pPr>
              <w:pStyle w:val="Compact"/>
              <w:jc w:val="left"/>
            </w:pPr>
            <w:r>
              <w:t xml:space="preserve">12 Working Days</w:t>
            </w:r>
          </w:p>
        </w:tc>
      </w:tr>
      <w:tr>
        <w:tc>
          <w:tcPr/>
          <w:p>
            <w:pPr>
              <w:pStyle w:val="Compact"/>
              <w:jc w:val="left"/>
            </w:pPr>
            <w:r>
              <w:t xml:space="preserve">5</w:t>
            </w:r>
          </w:p>
        </w:tc>
        <w:tc>
          <w:tcPr/>
          <w:p>
            <w:pPr>
              <w:pStyle w:val="Compact"/>
              <w:jc w:val="left"/>
            </w:pPr>
            <w:r>
              <w:t xml:space="preserve">Groundwater hydrogeological assessment including piezometer installation, water quality analysis, and aquifer yield testing specific to the</w:t>
            </w:r>
            <w:r>
              <w:t xml:space="preserve"> </w:t>
            </w:r>
            <w:r>
              <w:t xml:space="preserve">Nigeria Abuja</w:t>
            </w:r>
            <w:r>
              <w:t xml:space="preserve"> </w:t>
            </w:r>
            <w:r>
              <w:t xml:space="preserve">geological setting</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8 Working Days</w:t>
            </w:r>
          </w:p>
        </w:tc>
      </w:tr>
      <w:tr>
        <w:tc>
          <w:tcPr/>
          <w:p>
            <w:pPr>
              <w:pStyle w:val="Compact"/>
              <w:jc w:val="left"/>
            </w:pPr>
            <w:r>
              <w:t xml:space="preserve">6</w:t>
            </w:r>
          </w:p>
        </w:tc>
        <w:tc>
          <w:tcPr/>
          <w:p>
            <w:pPr>
              <w:pStyle w:val="Compact"/>
              <w:jc w:val="left"/>
            </w:pPr>
            <w:r>
              <w:t xml:space="preserve">Preparation of comprehensive Geological Investigation Report, Geotechnical Design Report, and Environmental Impact Assessment (EIA) addendum as required by the Federal Ministry of Environment for</w:t>
            </w:r>
            <w:r>
              <w:t xml:space="preserve"> </w:t>
            </w:r>
            <w:r>
              <w:t xml:space="preserve">Nigeria Abuja</w:t>
            </w:r>
            <w:r>
              <w:t xml:space="preserve"> </w:t>
            </w:r>
            <w:r>
              <w:t xml:space="preserve">developments</w:t>
            </w:r>
          </w:p>
        </w:tc>
        <w:tc>
          <w:tcPr/>
          <w:p>
            <w:pPr>
              <w:pStyle w:val="Compact"/>
              <w:jc w:val="left"/>
            </w:pPr>
            <w:r>
              <w:t xml:space="preserve">3 Reports</w:t>
            </w:r>
          </w:p>
        </w:tc>
        <w:tc>
          <w:tcPr/>
          <w:p>
            <w:pPr>
              <w:pStyle w:val="Compact"/>
              <w:jc w:val="left"/>
            </w:pPr>
            <w:r>
              <w:t xml:space="preserve">1,500,000</w:t>
            </w:r>
          </w:p>
        </w:tc>
        <w:tc>
          <w:tcPr/>
          <w:p>
            <w:pPr>
              <w:pStyle w:val="Compact"/>
              <w:jc w:val="left"/>
            </w:pPr>
            <w:r>
              <w:t xml:space="preserve">4,500,000</w:t>
            </w:r>
          </w:p>
        </w:tc>
        <w:tc>
          <w:tcPr/>
          <w:p>
            <w:pPr>
              <w:pStyle w:val="Compact"/>
              <w:jc w:val="left"/>
            </w:pPr>
            <w:r>
              <w:t xml:space="preserve">10 Working Days</w:t>
            </w:r>
          </w:p>
        </w:tc>
      </w:tr>
      <w:tr>
        <w:tc>
          <w:tcPr/>
          <w:p>
            <w:pPr>
              <w:pStyle w:val="Compact"/>
              <w:jc w:val="left"/>
            </w:pPr>
            <w:r>
              <w:t xml:space="preserve">7</w:t>
            </w:r>
          </w:p>
        </w:tc>
        <w:tc>
          <w:tcPr/>
          <w:p>
            <w:pPr>
              <w:pStyle w:val="Compact"/>
              <w:jc w:val="left"/>
            </w:pPr>
            <w:r>
              <w:t xml:space="preserve">Professional supervision and sign-off by a NIMG-registered</w:t>
            </w:r>
            <w:r>
              <w:t xml:space="preserve"> </w:t>
            </w:r>
            <w:r>
              <w:t xml:space="preserve">Geologist</w:t>
            </w:r>
            <w:r>
              <w:t xml:space="preserve"> </w:t>
            </w:r>
            <w:r>
              <w:t xml:space="preserve">for all deliverables, including attendance at FCDA review meetings in</w:t>
            </w:r>
            <w:r>
              <w:t xml:space="preserve"> </w:t>
            </w:r>
            <w:r>
              <w:t xml:space="preserve">Nigeria Abuja</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Entire Project</w:t>
            </w:r>
          </w:p>
        </w:tc>
      </w:tr>
      <w:tr>
        <w:tc>
          <w:tcPr/>
          <w:p>
            <w:pPr>
              <w:pStyle w:val="Compact"/>
              <w:jc w:val="left"/>
            </w:pPr>
            <w:r>
              <w:t xml:space="preserve">8</w:t>
            </w:r>
          </w:p>
        </w:tc>
        <w:tc>
          <w:tcPr/>
          <w:p>
            <w:pPr>
              <w:pStyle w:val="Compact"/>
              <w:jc w:val="left"/>
            </w:pPr>
            <w:r>
              <w:t xml:space="preserve">Project management, logistics, mobilization/demobilization of equipment to the</w:t>
            </w:r>
            <w:r>
              <w:t xml:space="preserve"> </w:t>
            </w:r>
            <w:r>
              <w:t xml:space="preserve">Nigeria Abuja</w:t>
            </w:r>
            <w:r>
              <w:t xml:space="preserve"> </w:t>
            </w:r>
            <w:r>
              <w:t xml:space="preserve">site, and administrative overheads</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Entire Project</w:t>
            </w:r>
          </w:p>
        </w:tc>
      </w:tr>
      <w:tr>
        <w:tc>
          <w:tcPr>
            <w:gridSpan w:val="4"/>
          </w:tcPr>
          <w:p>
            <w:pPr>
              <w:pStyle w:val="Compact"/>
              <w:jc w:val="left"/>
            </w:pPr>
            <w:r>
              <w:rPr>
                <w:bCs/>
                <w:b/>
              </w:rPr>
              <w:t xml:space="preserve">Sub-Total (NGN)</w:t>
            </w:r>
          </w:p>
        </w:tc>
        <w:tc>
          <w:tcPr/>
          <w:p>
            <w:pPr>
              <w:pStyle w:val="Compact"/>
              <w:jc w:val="left"/>
            </w:pPr>
            <w:r>
              <w:rPr>
                <w:bCs/>
                <w:b/>
              </w:rPr>
              <w:t xml:space="preserve">68,410,000</w:t>
            </w:r>
          </w:p>
        </w:tc>
        <w:tc>
          <w:tcPr/>
          <w:p>
            <w:pPr>
              <w:pStyle w:val="Compact"/>
            </w:pPr>
          </w:p>
        </w:tc>
      </w:tr>
      <w:tr>
        <w:tc>
          <w:tcPr>
            <w:gridSpan w:val="4"/>
          </w:tcPr>
          <w:p>
            <w:pPr>
              <w:pStyle w:val="Compact"/>
              <w:jc w:val="left"/>
            </w:pPr>
            <w:r>
              <w:rPr>
                <w:bCs/>
                <w:b/>
              </w:rPr>
              <w:t xml:space="preserve">VAT @ 7.5% (NGN)</w:t>
            </w:r>
          </w:p>
        </w:tc>
        <w:tc>
          <w:tcPr/>
          <w:p>
            <w:pPr>
              <w:pStyle w:val="Compact"/>
              <w:jc w:val="left"/>
            </w:pPr>
            <w:r>
              <w:rPr>
                <w:bCs/>
                <w:b/>
              </w:rPr>
              <w:t xml:space="preserve">5,130,750</w:t>
            </w:r>
          </w:p>
        </w:tc>
        <w:tc>
          <w:tcPr/>
          <w:p>
            <w:pPr>
              <w:pStyle w:val="Compact"/>
            </w:pPr>
          </w:p>
        </w:tc>
      </w:tr>
      <w:tr>
        <w:tc>
          <w:tcPr>
            <w:gridSpan w:val="4"/>
          </w:tcPr>
          <w:p>
            <w:pPr>
              <w:pStyle w:val="Compact"/>
              <w:jc w:val="left"/>
            </w:pPr>
            <w:r>
              <w:rPr>
                <w:bCs/>
                <w:b/>
              </w:rPr>
              <w:t xml:space="preserve">TOTAL QUOTATION ESTIMATE (NGN)</w:t>
            </w:r>
          </w:p>
        </w:tc>
        <w:tc>
          <w:tcPr/>
          <w:p>
            <w:pPr>
              <w:pStyle w:val="Compact"/>
              <w:jc w:val="left"/>
            </w:pPr>
            <w:r>
              <w:rPr>
                <w:bCs/>
                <w:b/>
              </w:rPr>
              <w:t xml:space="preserve">73,540,750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based on prevailing market conditions in</w:t>
      </w:r>
      <w:r>
        <w:t xml:space="preserve"> </w:t>
      </w:r>
      <w:r>
        <w:t xml:space="preserve">Nigeria Abuja</w:t>
      </w:r>
      <w:r>
        <w:t xml:space="preserve"> </w:t>
      </w:r>
      <w:r>
        <w:t xml:space="preserve">and changes in the Nigerian Naira exchange rate.</w:t>
      </w:r>
    </w:p>
    <w:p>
      <w:pPr>
        <w:pStyle w:val="BodyText"/>
      </w:pPr>
      <w:r>
        <w:rPr>
          <w:bCs/>
          <w:b/>
        </w:rPr>
        <w:t xml:space="preserve">3.2</w:t>
      </w:r>
      <w:r>
        <w:t xml:space="preserve"> </w:t>
      </w:r>
      <w:r>
        <w:t xml:space="preserve">Payment terms: 40% advance payment upon acceptance of this</w:t>
      </w:r>
      <w:r>
        <w:t xml:space="preserve"> </w:t>
      </w:r>
      <w:r>
        <w:t xml:space="preserve">Quotation Estimate</w:t>
      </w:r>
      <w:r>
        <w:t xml:space="preserve">, 35% upon completion of fieldwork and borehole drilling, and 25% upon delivery and acceptance of the final Geological Investigation Report by the client in</w:t>
      </w:r>
      <w:r>
        <w:t xml:space="preserve"> </w:t>
      </w:r>
      <w:r>
        <w:t xml:space="preserve">Nigeria Abuja</w:t>
      </w:r>
      <w:r>
        <w:t xml:space="preserve">.</w:t>
      </w:r>
    </w:p>
    <w:p>
      <w:pPr>
        <w:pStyle w:val="BodyText"/>
      </w:pPr>
      <w:r>
        <w:rPr>
          <w:bCs/>
          <w:b/>
        </w:rPr>
        <w:t xml:space="preserve">3.3</w:t>
      </w:r>
      <w:r>
        <w:t xml:space="preserve"> </w:t>
      </w:r>
      <w:r>
        <w:t xml:space="preserve">All geological services shall be performed in strict compliance with the Nigerian Minerals and Mining Act (2007), the Federal Capital Territory Development Plan, and the standards of the Nigerian Institute of Mining and Geosciences (NIMG). Our</w:t>
      </w:r>
      <w:r>
        <w:t xml:space="preserve"> </w:t>
      </w:r>
      <w:r>
        <w:t xml:space="preserve">Geologist</w:t>
      </w:r>
      <w:r>
        <w:t xml:space="preserve"> </w:t>
      </w:r>
      <w:r>
        <w:t xml:space="preserve">team holds valid professional registration and indemnity insurance.</w:t>
      </w:r>
    </w:p>
    <w:p>
      <w:pPr>
        <w:pStyle w:val="BodyText"/>
      </w:pPr>
      <w:r>
        <w:rPr>
          <w:bCs/>
          <w:b/>
        </w:rPr>
        <w:t xml:space="preserve">3.4</w:t>
      </w:r>
      <w:r>
        <w:t xml:space="preserve"> </w:t>
      </w:r>
      <w:r>
        <w:t xml:space="preserve">The client shall provide unrestricted access to the site in Wuse II,</w:t>
      </w:r>
      <w:r>
        <w:t xml:space="preserve"> </w:t>
      </w:r>
      <w:r>
        <w:t xml:space="preserve">Nigeria Abuja</w:t>
      </w:r>
      <w:r>
        <w:t xml:space="preserve">, and coordinate with local Area Council authorities to facilitate the</w:t>
      </w:r>
      <w:r>
        <w:t xml:space="preserve"> </w:t>
      </w:r>
      <w:r>
        <w:t xml:space="preserve">Geologist</w:t>
      </w:r>
      <w:r>
        <w:t xml:space="preserve"> </w:t>
      </w:r>
      <w:r>
        <w:t xml:space="preserve">team's field operations. Any delays caused by site access restrictions shall extend the project timeline accordingly.</w:t>
      </w:r>
    </w:p>
    <w:p>
      <w:pPr>
        <w:pStyle w:val="BodyText"/>
      </w:pPr>
      <w:r>
        <w:rPr>
          <w:bCs/>
          <w:b/>
        </w:rPr>
        <w:t xml:space="preserve">3.5</w:t>
      </w:r>
      <w:r>
        <w:t xml:space="preserve"> </w:t>
      </w:r>
      <w:r>
        <w:t xml:space="preserve">All borehole drilling and geotechnical investigations in</w:t>
      </w:r>
      <w:r>
        <w:t xml:space="preserve"> </w:t>
      </w:r>
      <w:r>
        <w:t xml:space="preserve">Nigeria Abuja</w:t>
      </w:r>
      <w:r>
        <w:t xml:space="preserve"> </w:t>
      </w:r>
      <w:r>
        <w:t xml:space="preserve">shall be conducted in accordance with FCDA environmental regulations. Our</w:t>
      </w:r>
      <w:r>
        <w:t xml:space="preserve"> </w:t>
      </w:r>
      <w:r>
        <w:t xml:space="preserve">Geologist</w:t>
      </w:r>
      <w:r>
        <w:t xml:space="preserve"> </w:t>
      </w:r>
      <w:r>
        <w:t xml:space="preserve">team will ensure full site restoration upon completion of all field activities.</w:t>
      </w:r>
    </w:p>
    <w:p>
      <w:pPr>
        <w:pStyle w:val="BodyText"/>
      </w:pPr>
      <w:r>
        <w:rPr>
          <w:bCs/>
          <w:b/>
        </w:rPr>
        <w:t xml:space="preserve">3.6</w:t>
      </w:r>
      <w:r>
        <w:t xml:space="preserve"> </w:t>
      </w:r>
      <w:r>
        <w:t xml:space="preserve">This</w:t>
      </w:r>
      <w:r>
        <w:t xml:space="preserve"> </w:t>
      </w:r>
      <w:r>
        <w:t xml:space="preserve">Quotation Estimate</w:t>
      </w:r>
      <w:r>
        <w:t xml:space="preserve"> </w:t>
      </w:r>
      <w:r>
        <w:t xml:space="preserve">does not include costs for structural engineering design, architectural planning, or construction supervision. These are separate professional services outside the scope of our</w:t>
      </w:r>
      <w:r>
        <w:t xml:space="preserve"> </w:t>
      </w:r>
      <w:r>
        <w:t xml:space="preserve">Geologist</w:t>
      </w:r>
      <w:r>
        <w:t xml:space="preserve"> </w:t>
      </w:r>
      <w:r>
        <w:t xml:space="preserve">engagement.</w:t>
      </w:r>
    </w:p>
    <w:p>
      <w:pPr>
        <w:pStyle w:val="BodyText"/>
      </w:pPr>
      <w:r>
        <w:rPr>
          <w:bCs/>
          <w:b/>
        </w:rPr>
        <w:t xml:space="preserve">3.7</w:t>
      </w:r>
      <w:r>
        <w:t xml:space="preserve"> </w:t>
      </w:r>
      <w:r>
        <w:t xml:space="preserve">Any variation in scope beyond 10% of the original</w:t>
      </w:r>
      <w:r>
        <w:t xml:space="preserve"> </w:t>
      </w:r>
      <w:r>
        <w:t xml:space="preserve">Quotation Estimate</w:t>
      </w:r>
      <w:r>
        <w:t xml:space="preserve"> </w:t>
      </w:r>
      <w:r>
        <w:t xml:space="preserve">shall require a formal amendment signed by both parties before additional work commences.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geological services to be rendered by our</w:t>
      </w:r>
      <w:r>
        <w:t xml:space="preserve"> </w:t>
      </w:r>
      <w:r>
        <w:t xml:space="preserve">Geologist</w:t>
      </w:r>
      <w:r>
        <w:t xml:space="preserve"> </w:t>
      </w:r>
      <w:r>
        <w:t xml:space="preserve">team in</w:t>
      </w:r>
      <w:r>
        <w:t xml:space="preserve"> </w:t>
      </w:r>
      <w:r>
        <w:t xml:space="preserve">Nigeria Abuja</w:t>
      </w:r>
      <w:r>
        <w:t xml:space="preserve">. The terms, conditions, and pricing outlined herein shall govern the professional engagement between both parties.</w:t>
      </w:r>
    </w:p>
    <w:p>
      <w:pPr>
        <w:pStyle w:val="BodyText"/>
      </w:pPr>
      <w:r>
        <w:rPr>
          <w:bCs/>
          <w:b/>
        </w:rPr>
        <w:t xml:space="preserve">For TerraNova Geological Consulting Ltd.</w:t>
      </w:r>
      <w:r>
        <w:br/>
      </w:r>
      <w:r>
        <w:t xml:space="preserve">Dr. Chukwuma Eze, MSc, PhD</w:t>
      </w:r>
      <w:r>
        <w:br/>
      </w:r>
      <w:r>
        <w:t xml:space="preserve">Lead Geologist &amp; Managing Director</w:t>
      </w:r>
      <w:r>
        <w:br/>
      </w:r>
      <w:r>
        <w:t xml:space="preserve">NIMG Reg. No: NG/12847</w:t>
      </w:r>
      <w:r>
        <w:br/>
      </w:r>
      <w:r>
        <w:t xml:space="preserve">Date: _______________</w:t>
      </w:r>
    </w:p>
    <w:p>
      <w:pPr>
        <w:pStyle w:val="BodyText"/>
      </w:pPr>
      <w:r>
        <w:rPr>
          <w:bCs/>
          <w:b/>
        </w:rPr>
        <w:t xml:space="preserve">For the Client (Federal Ministry of Works &amp; Housing)</w:t>
      </w:r>
      <w:r>
        <w:br/>
      </w:r>
      <w:r>
        <w:t xml:space="preserve">Engr. Adebayo Okafor</w:t>
      </w:r>
      <w:r>
        <w:br/>
      </w:r>
      <w:r>
        <w:t xml:space="preserve">Project Director, Area Council 12</w:t>
      </w:r>
      <w:r>
        <w:br/>
      </w:r>
      <w:r>
        <w:t xml:space="preserve">Abuja, FCT, Nigeria</w:t>
      </w:r>
      <w:r>
        <w:br/>
      </w:r>
      <w:r>
        <w:t xml:space="preserve">Date: _______________</w:t>
      </w:r>
    </w:p>
    <w:p>
      <w:pPr>
        <w:pStyle w:val="BodyText"/>
      </w:pPr>
      <w:r>
        <w:rPr>
          <w:bCs/>
          <w:b/>
        </w:rPr>
        <w:t xml:space="preserve">TerraNova Geological Consulting Ltd.</w:t>
      </w:r>
      <w:r>
        <w:t xml:space="preserve"> </w:t>
      </w:r>
      <w:r>
        <w:t xml:space="preserve">| Plot 45, Garki Extension, Wuse II, Abuja, FCT, Nigeria</w:t>
      </w:r>
    </w:p>
    <w:p>
      <w:pPr>
        <w:pStyle w:val="BodyText"/>
      </w:pPr>
      <w:r>
        <w:t xml:space="preserve">This Quotation Estimate document is the property of TerraNova Geological Consulting Ltd. and is intended solely for the named client. Unauthorized reproduction or distribution is prohibited.</w:t>
      </w:r>
    </w:p>
    <w:p>
      <w:pPr>
        <w:pStyle w:val="BodyText"/>
      </w:pPr>
      <w:r>
        <w:t xml:space="preserve">Page 1 of 1 | Document Ref: TN-GEO/2025/0047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Nigeria Abuja</dc:title>
  <dc:creator/>
  <dc:language>en</dc:language>
  <cp:keywords/>
  <dcterms:created xsi:type="dcterms:W3CDTF">2026-10-10T07:24:38Z</dcterms:created>
  <dcterms:modified xsi:type="dcterms:W3CDTF">2026-10-10T07:24:38Z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