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 Basin Geological &amp; Environmental Consultants</w:t>
      </w:r>
    </w:p>
    <w:p>
      <w:pPr>
        <w:pStyle w:val="BodyText"/>
      </w:pPr>
      <w:r>
        <w:t xml:space="preserve">Office No. 42, Al-Muruj Business District, Sudan Khartoum</w:t>
      </w:r>
    </w:p>
    <w:p>
      <w:pPr>
        <w:pStyle w:val="BodyText"/>
      </w:pPr>
      <w:r>
        <w:t xml:space="preserve">Tel: +249-183-555-0192 | Email: info@nilebasingeology.sd</w:t>
      </w:r>
    </w:p>
    <w:p>
      <w:pPr>
        <w:pStyle w:val="BodyText"/>
      </w:pPr>
      <w:r>
        <w:t xml:space="preserve">Registration No: SD-GEOL-2019-0047 | VAT: 104-228-771</w:t>
      </w:r>
    </w:p>
    <w:bookmarkEnd w:id="20"/>
    <w:p>
      <w:pPr>
        <w:pStyle w:val="BodyText"/>
      </w:pPr>
      <w:r>
        <w:rPr>
          <w:bCs/>
          <w:b/>
        </w:rPr>
        <w:t xml:space="preserve">Quotation Estimate No:</w:t>
      </w:r>
      <w:r>
        <w:t xml:space="preserve"> </w:t>
      </w:r>
      <w:r>
        <w:t xml:space="preserve">QTE-2025-KRT-0347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Sudan Khartoum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Ministry of Irrigation and Water Resources, Republic of Sudan</w:t>
            </w:r>
          </w:p>
        </w:tc>
      </w:tr>
      <w:tr>
        <w:tc>
          <w:tcPr/>
          <w:p>
            <w:pPr>
              <w:pStyle w:val="Compact"/>
              <w:jc w:val="left"/>
            </w:pPr>
            <w:r>
              <w:rPr>
                <w:bCs/>
                <w:b/>
              </w:rPr>
              <w:t xml:space="preserve">Project Reference:</w:t>
            </w:r>
          </w:p>
        </w:tc>
        <w:tc>
          <w:tcPr/>
          <w:p>
            <w:pPr>
              <w:pStyle w:val="Compact"/>
              <w:jc w:val="left"/>
            </w:pPr>
            <w:r>
              <w:t xml:space="preserve">MWRI-2025-Hydro-Geological Survey – Khartoum North Basin</w:t>
            </w:r>
          </w:p>
        </w:tc>
      </w:tr>
      <w:tr>
        <w:tc>
          <w:tcPr/>
          <w:p>
            <w:pPr>
              <w:pStyle w:val="Compact"/>
              <w:jc w:val="left"/>
            </w:pPr>
            <w:r>
              <w:rPr>
                <w:bCs/>
                <w:b/>
              </w:rPr>
              <w:t xml:space="preserve">Point of Contact:</w:t>
            </w:r>
          </w:p>
        </w:tc>
        <w:tc>
          <w:tcPr/>
          <w:p>
            <w:pPr>
              <w:pStyle w:val="Compact"/>
              <w:jc w:val="left"/>
            </w:pPr>
            <w:r>
              <w:t xml:space="preserve">Eng. Ahmed El-Tahir, Director of Hydrological Studies</w:t>
            </w:r>
          </w:p>
        </w:tc>
      </w:tr>
      <w:tr>
        <w:tc>
          <w:tcPr/>
          <w:p>
            <w:pPr>
              <w:pStyle w:val="Compact"/>
              <w:jc w:val="left"/>
            </w:pPr>
            <w:r>
              <w:rPr>
                <w:bCs/>
                <w:b/>
              </w:rPr>
              <w:t xml:space="preserve">Address:</w:t>
            </w:r>
          </w:p>
        </w:tc>
        <w:tc>
          <w:tcPr/>
          <w:p>
            <w:pPr>
              <w:pStyle w:val="Compact"/>
              <w:jc w:val="left"/>
            </w:pPr>
            <w:r>
              <w:t xml:space="preserve">Ministry Complex, Al-Muruj, Sudan Khartoum</w:t>
            </w:r>
          </w:p>
        </w:tc>
      </w:tr>
    </w:tbl>
    <w:bookmarkEnd w:id="21"/>
    <w:bookmarkStart w:id="22" w:name="X41ee6c70e06c888461c147cc6ff360ac04890bf"/>
    <w:p>
      <w:pPr>
        <w:pStyle w:val="Heading2"/>
      </w:pPr>
      <w:r>
        <w:t xml:space="preserve">2. Scope of Work – Geologist Services in Sudan Khartoum</w:t>
      </w:r>
    </w:p>
    <w:p>
      <w:pPr>
        <w:pStyle w:val="FirstParagraph"/>
      </w:pPr>
      <w:r>
        <w:t xml:space="preserve">This</w:t>
      </w:r>
      <w:r>
        <w:t xml:space="preserve"> </w:t>
      </w:r>
      <w:r>
        <w:t xml:space="preserve">Quotation Estimate</w:t>
      </w:r>
      <w:r>
        <w:t xml:space="preserve"> </w:t>
      </w:r>
      <w:r>
        <w:t xml:space="preserve">is prepared by Nile Basin Geological &amp; Environmental Consultants to provide comprehensive professional services rendered by a licensed</w:t>
      </w:r>
      <w:r>
        <w:t xml:space="preserve"> </w:t>
      </w:r>
      <w:r>
        <w:t xml:space="preserve">Geologist</w:t>
      </w:r>
      <w:r>
        <w:t xml:space="preserve"> </w:t>
      </w:r>
      <w:r>
        <w:t xml:space="preserve">for the hydro-geological survey and environmental assessment of the Khartoum North Basin. All fieldwork, laboratory analysis, and reporting will be conducted within the administrative boundaries of</w:t>
      </w:r>
      <w:r>
        <w:t xml:space="preserve"> </w:t>
      </w:r>
      <w:r>
        <w:t xml:space="preserve">Sudan Khartoum</w:t>
      </w:r>
      <w:r>
        <w:t xml:space="preserve">, in full compliance with the Sudanese Geological Survey Act (2012) and the Ministry of Environment and Forestry regulations.</w:t>
      </w:r>
    </w:p>
    <w:p>
      <w:pPr>
        <w:pStyle w:val="BodyText"/>
      </w:pPr>
      <w:r>
        <w:t xml:space="preserve">The appointed</w:t>
      </w:r>
      <w:r>
        <w:t xml:space="preserve"> </w:t>
      </w:r>
      <w:r>
        <w:t xml:space="preserve">Geologist</w:t>
      </w:r>
      <w:r>
        <w:t xml:space="preserve"> </w:t>
      </w:r>
      <w:r>
        <w:t xml:space="preserve">holds a Master of Science in Applied Geology from the University of Khartoum and possesses over twelve (12) years of field experience in sedimentary basin mapping, groundwater resource assessment, and geological hazard evaluation across the Nile Corridor. The</w:t>
      </w:r>
      <w:r>
        <w:t xml:space="preserve"> </w:t>
      </w:r>
      <w:r>
        <w:t xml:space="preserve">Geologist</w:t>
      </w:r>
      <w:r>
        <w:t xml:space="preserve"> </w:t>
      </w:r>
      <w:r>
        <w:t xml:space="preserve">is registered with the Sudanese Council of Professional Engineers and Geologists (SCPEG) under License No. SCPEG-2013-0891.</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(Sudanese Pounds – SDG)</w:t>
            </w:r>
          </w:p>
        </w:tc>
      </w:tr>
      <w:tr>
        <w:tc>
          <w:tcPr/>
          <w:p>
            <w:pPr>
              <w:pStyle w:val="Compact"/>
              <w:jc w:val="left"/>
            </w:pPr>
            <w:r>
              <w:t xml:space="preserve">1</w:t>
            </w:r>
          </w:p>
        </w:tc>
        <w:tc>
          <w:tcPr/>
          <w:p>
            <w:pPr>
              <w:pStyle w:val="Compact"/>
              <w:jc w:val="left"/>
            </w:pPr>
            <w:r>
              <w:t xml:space="preserve">Professional fee – Senior</w:t>
            </w:r>
            <w:r>
              <w:t xml:space="preserve"> </w:t>
            </w:r>
            <w:r>
              <w:t xml:space="preserve">Geologist</w:t>
            </w:r>
            <w:r>
              <w:t xml:space="preserve"> </w:t>
            </w:r>
            <w:r>
              <w:t xml:space="preserve">(field supervision, site inspection, and geological mapping of the Khartoum North Basin)</w:t>
            </w:r>
          </w:p>
        </w:tc>
        <w:tc>
          <w:tcPr/>
          <w:p>
            <w:pPr>
              <w:pStyle w:val="Compact"/>
              <w:jc w:val="left"/>
            </w:pPr>
            <w:r>
              <w:t xml:space="preserve">30 days</w:t>
            </w:r>
          </w:p>
        </w:tc>
        <w:tc>
          <w:tcPr/>
          <w:p>
            <w:pPr>
              <w:pStyle w:val="Compact"/>
              <w:jc w:val="left"/>
            </w:pPr>
            <w:r>
              <w:t xml:space="preserve">Per day</w:t>
            </w:r>
          </w:p>
        </w:tc>
        <w:tc>
          <w:tcPr/>
          <w:p>
            <w:pPr>
              <w:pStyle w:val="Compact"/>
              <w:jc w:val="left"/>
            </w:pPr>
            <w:r>
              <w:t xml:space="preserve">45,000 × 30 = 1,350,000</w:t>
            </w:r>
          </w:p>
        </w:tc>
      </w:tr>
      <w:tr>
        <w:tc>
          <w:tcPr/>
          <w:p>
            <w:pPr>
              <w:pStyle w:val="Compact"/>
              <w:jc w:val="left"/>
            </w:pPr>
            <w:r>
              <w:t xml:space="preserve">2</w:t>
            </w:r>
          </w:p>
        </w:tc>
        <w:tc>
          <w:tcPr/>
          <w:p>
            <w:pPr>
              <w:pStyle w:val="Compact"/>
              <w:jc w:val="left"/>
            </w:pPr>
            <w:r>
              <w:t xml:space="preserve">Geological field survey and borehole logging (minimum 12 boreholes across Sudan Khartoum district)</w:t>
            </w:r>
          </w:p>
        </w:tc>
        <w:tc>
          <w:tcPr/>
          <w:p>
            <w:pPr>
              <w:pStyle w:val="Compact"/>
              <w:jc w:val="left"/>
            </w:pPr>
            <w:r>
              <w:t xml:space="preserve">15 days</w:t>
            </w:r>
          </w:p>
        </w:tc>
        <w:tc>
          <w:tcPr/>
          <w:p>
            <w:pPr>
              <w:pStyle w:val="Compact"/>
              <w:jc w:val="left"/>
            </w:pPr>
            <w:r>
              <w:t xml:space="preserve">Per borehole</w:t>
            </w:r>
          </w:p>
        </w:tc>
        <w:tc>
          <w:tcPr/>
          <w:p>
            <w:pPr>
              <w:pStyle w:val="Compact"/>
              <w:jc w:val="left"/>
            </w:pPr>
            <w:r>
              <w:t xml:space="preserve">85,000 × 12 = 1,020,000</w:t>
            </w:r>
          </w:p>
        </w:tc>
      </w:tr>
      <w:tr>
        <w:tc>
          <w:tcPr/>
          <w:p>
            <w:pPr>
              <w:pStyle w:val="Compact"/>
              <w:jc w:val="left"/>
            </w:pPr>
            <w:r>
              <w:t xml:space="preserve">3</w:t>
            </w:r>
          </w:p>
        </w:tc>
        <w:tc>
          <w:tcPr/>
          <w:p>
            <w:pPr>
              <w:pStyle w:val="Compact"/>
              <w:jc w:val="left"/>
            </w:pPr>
            <w:r>
              <w:t xml:space="preserve">Rock core sampling and laboratory petrographic analysis (conducted at University of Khartoum Geology Lab)</w:t>
            </w:r>
          </w:p>
        </w:tc>
        <w:tc>
          <w:tcPr/>
          <w:p>
            <w:pPr>
              <w:pStyle w:val="Compact"/>
              <w:jc w:val="left"/>
            </w:pPr>
            <w:r>
              <w:t xml:space="preserve">10 days</w:t>
            </w:r>
          </w:p>
        </w:tc>
        <w:tc>
          <w:tcPr/>
          <w:p>
            <w:pPr>
              <w:pStyle w:val="Compact"/>
              <w:jc w:val="left"/>
            </w:pPr>
            <w:r>
              <w:t xml:space="preserve">Per sample set</w:t>
            </w:r>
          </w:p>
        </w:tc>
        <w:tc>
          <w:tcPr/>
          <w:p>
            <w:pPr>
              <w:pStyle w:val="Compact"/>
              <w:jc w:val="left"/>
            </w:pPr>
            <w:r>
              <w:t xml:space="preserve">32,000 × 12 = 384,000</w:t>
            </w:r>
          </w:p>
        </w:tc>
      </w:tr>
      <w:tr>
        <w:tc>
          <w:tcPr/>
          <w:p>
            <w:pPr>
              <w:pStyle w:val="Compact"/>
              <w:jc w:val="left"/>
            </w:pPr>
            <w:r>
              <w:t xml:space="preserve">4</w:t>
            </w:r>
          </w:p>
        </w:tc>
        <w:tc>
          <w:tcPr/>
          <w:p>
            <w:pPr>
              <w:pStyle w:val="Compact"/>
              <w:jc w:val="left"/>
            </w:pPr>
            <w:r>
              <w:t xml:space="preserve">Groundwater hydro-geological assessment and aquifer characterization report</w:t>
            </w:r>
          </w:p>
        </w:tc>
        <w:tc>
          <w:tcPr/>
          <w:p>
            <w:pPr>
              <w:pStyle w:val="Compact"/>
              <w:jc w:val="left"/>
            </w:pPr>
            <w:r>
              <w:t xml:space="preserve">20 days</w:t>
            </w:r>
          </w:p>
        </w:tc>
        <w:tc>
          <w:tcPr/>
          <w:p>
            <w:pPr>
              <w:pStyle w:val="Compact"/>
              <w:jc w:val="left"/>
            </w:pPr>
            <w:r>
              <w:t xml:space="preserve">Lump sum</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Geological hazard and landslide risk mapping for the Omdurman escarpment area, Sudan Khartoum</w:t>
            </w:r>
          </w:p>
        </w:tc>
        <w:tc>
          <w:tcPr/>
          <w:p>
            <w:pPr>
              <w:pStyle w:val="Compact"/>
              <w:jc w:val="left"/>
            </w:pPr>
            <w:r>
              <w:t xml:space="preserve">12 days</w:t>
            </w:r>
          </w:p>
        </w:tc>
        <w:tc>
          <w:tcPr/>
          <w:p>
            <w:pPr>
              <w:pStyle w:val="Compact"/>
              <w:jc w:val="left"/>
            </w:pPr>
            <w:r>
              <w:t xml:space="preserve">Lump sum</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GIS-based geological database creation and digital map production (scale 1:25,000)</w:t>
            </w:r>
          </w:p>
        </w:tc>
        <w:tc>
          <w:tcPr/>
          <w:p>
            <w:pPr>
              <w:pStyle w:val="Compact"/>
              <w:jc w:val="left"/>
            </w:pPr>
            <w:r>
              <w:t xml:space="preserve">10 days</w:t>
            </w:r>
          </w:p>
        </w:tc>
        <w:tc>
          <w:tcPr/>
          <w:p>
            <w:pPr>
              <w:pStyle w:val="Compact"/>
              <w:jc w:val="left"/>
            </w:pPr>
            <w:r>
              <w:t xml:space="preserve">Lump sum</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Final technical report, executive summary, and two (2) hard-bound copies for the Ministry</w:t>
            </w:r>
          </w:p>
        </w:tc>
        <w:tc>
          <w:tcPr/>
          <w:p>
            <w:pPr>
              <w:pStyle w:val="Compact"/>
              <w:jc w:val="left"/>
            </w:pPr>
            <w:r>
              <w:t xml:space="preserve">7 days</w:t>
            </w:r>
          </w:p>
        </w:tc>
        <w:tc>
          <w:tcPr/>
          <w:p>
            <w:pPr>
              <w:pStyle w:val="Compact"/>
              <w:jc w:val="left"/>
            </w:pPr>
            <w:r>
              <w:t xml:space="preserve">Lump sum</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Travel, local transport, and field logistics within Sudan Khartoum (4×4 vehicle, fuel, and accommodation for the</w:t>
            </w:r>
            <w:r>
              <w:t xml:space="preserve"> </w:t>
            </w:r>
            <w:r>
              <w:t xml:space="preserve">Geologist</w:t>
            </w:r>
            <w:r>
              <w:t xml:space="preserve"> </w:t>
            </w:r>
            <w:r>
              <w:t xml:space="preserve">team)</w:t>
            </w:r>
          </w:p>
        </w:tc>
        <w:tc>
          <w:tcPr/>
          <w:p>
            <w:pPr>
              <w:pStyle w:val="Compact"/>
              <w:jc w:val="left"/>
            </w:pPr>
            <w:r>
              <w:t xml:space="preserve">45 days</w:t>
            </w:r>
          </w:p>
        </w:tc>
        <w:tc>
          <w:tcPr/>
          <w:p>
            <w:pPr>
              <w:pStyle w:val="Compact"/>
              <w:jc w:val="left"/>
            </w:pPr>
            <w:r>
              <w:t xml:space="preserve">Per day</w:t>
            </w:r>
          </w:p>
        </w:tc>
        <w:tc>
          <w:tcPr/>
          <w:p>
            <w:pPr>
              <w:pStyle w:val="Compact"/>
              <w:jc w:val="left"/>
            </w:pPr>
            <w:r>
              <w:t xml:space="preserve">18,000 × 45 = 810,000</w:t>
            </w:r>
          </w:p>
        </w:tc>
      </w:tr>
      <w:tr>
        <w:tc>
          <w:tcPr/>
          <w:p>
            <w:pPr>
              <w:pStyle w:val="Compact"/>
              <w:jc w:val="left"/>
            </w:pPr>
            <w:r>
              <w:t xml:space="preserve">9</w:t>
            </w:r>
          </w:p>
        </w:tc>
        <w:tc>
          <w:tcPr/>
          <w:p>
            <w:pPr>
              <w:pStyle w:val="Compact"/>
              <w:jc w:val="left"/>
            </w:pPr>
            <w:r>
              <w:t xml:space="preserve">Permits, regulatory filings, and Sudanese Geological Survey coordination fees</w:t>
            </w:r>
          </w:p>
        </w:tc>
        <w:tc>
          <w:tcPr/>
          <w:p>
            <w:pPr>
              <w:pStyle w:val="Compact"/>
              <w:jc w:val="left"/>
            </w:pPr>
            <w:r>
              <w:t xml:space="preserve">—</w:t>
            </w:r>
          </w:p>
        </w:tc>
        <w:tc>
          <w:tcPr/>
          <w:p>
            <w:pPr>
              <w:pStyle w:val="Compact"/>
              <w:jc w:val="left"/>
            </w:pPr>
            <w:r>
              <w:t xml:space="preserve">Lump sum</w:t>
            </w:r>
          </w:p>
        </w:tc>
        <w:tc>
          <w:tcPr/>
          <w:p>
            <w:pPr>
              <w:pStyle w:val="Compact"/>
              <w:jc w:val="left"/>
            </w:pPr>
            <w:r>
              <w:t xml:space="preserve">95,000</w:t>
            </w:r>
          </w:p>
        </w:tc>
      </w:tr>
      <w:tr>
        <w:tc>
          <w:tcPr>
            <w:gridSpan w:val="4"/>
          </w:tcPr>
          <w:p>
            <w:pPr>
              <w:pStyle w:val="Compact"/>
              <w:jc w:val="right"/>
            </w:pPr>
            <w:r>
              <w:t xml:space="preserve">Subtotal</w:t>
            </w:r>
          </w:p>
        </w:tc>
        <w:tc>
          <w:tcPr/>
          <w:p>
            <w:pPr>
              <w:pStyle w:val="Compact"/>
              <w:jc w:val="left"/>
            </w:pPr>
            <w:r>
              <w:t xml:space="preserve">5,429,000 SDG</w:t>
            </w:r>
          </w:p>
        </w:tc>
      </w:tr>
      <w:tr>
        <w:tc>
          <w:tcPr>
            <w:gridSpan w:val="4"/>
          </w:tcPr>
          <w:p>
            <w:pPr>
              <w:pStyle w:val="Compact"/>
              <w:jc w:val="right"/>
            </w:pPr>
            <w:r>
              <w:t xml:space="preserve">VAT (10%)</w:t>
            </w:r>
          </w:p>
        </w:tc>
        <w:tc>
          <w:tcPr/>
          <w:p>
            <w:pPr>
              <w:pStyle w:val="Compact"/>
              <w:jc w:val="left"/>
            </w:pPr>
            <w:r>
              <w:t xml:space="preserve">542,900 SDG</w:t>
            </w:r>
          </w:p>
        </w:tc>
      </w:tr>
      <w:tr>
        <w:tc>
          <w:tcPr>
            <w:gridSpan w:val="4"/>
          </w:tcPr>
          <w:p>
            <w:pPr>
              <w:pStyle w:val="Compact"/>
              <w:jc w:val="right"/>
            </w:pPr>
            <w:r>
              <w:t xml:space="preserve">TOTAL AMOUNT DUE</w:t>
            </w:r>
          </w:p>
        </w:tc>
        <w:tc>
          <w:tcPr/>
          <w:p>
            <w:pPr>
              <w:pStyle w:val="Compact"/>
              <w:jc w:val="left"/>
            </w:pPr>
            <w:r>
              <w:t xml:space="preserve">5,971,900 SDG</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denominated in Sudanese Pounds (SDG). In the event of significant currency fluctuation exceeding 15% between the date of issue and the date of payment, the parties agree to renegotiate the total amount in good faith. All rates are inclusive of the</w:t>
      </w:r>
      <w:r>
        <w:t xml:space="preserve"> </w:t>
      </w:r>
      <w:r>
        <w:t xml:space="preserve">Geologist</w:t>
      </w:r>
      <w:r>
        <w:t xml:space="preserve">'s professional liability insurance as mandated by SCPEG for operations within</w:t>
      </w:r>
      <w:r>
        <w:t xml:space="preserve"> </w:t>
      </w:r>
      <w:r>
        <w:t xml:space="preserve">Sudan Khartoum</w:t>
      </w:r>
      <w:r>
        <w:t xml:space="preserv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availability of the</w:t>
      </w:r>
      <w:r>
        <w:t xml:space="preserve"> </w:t>
      </w:r>
      <w:r>
        <w:t xml:space="preserve">Geologist</w:t>
      </w:r>
      <w:r>
        <w:t xml:space="preserve"> </w:t>
      </w:r>
      <w:r>
        <w:t xml:space="preserve">are subject to reconfirmation in writing.</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all fieldwork in</w:t>
      </w:r>
      <w:r>
        <w:t xml:space="preserve"> </w:t>
      </w:r>
      <w:r>
        <w:t xml:space="preserve">Sudan Khartoum</w:t>
      </w:r>
      <w:r>
        <w:t xml:space="preserve">; and 30% upon delivery and acceptance of the final geological report.</w:t>
      </w:r>
    </w:p>
    <w:p>
      <w:pPr>
        <w:numPr>
          <w:ilvl w:val="0"/>
          <w:numId w:val="1001"/>
        </w:numPr>
        <w:pStyle w:val="Compact"/>
      </w:pPr>
      <w:r>
        <w:t xml:space="preserve">The</w:t>
      </w:r>
      <w:r>
        <w:t xml:space="preserve"> </w:t>
      </w:r>
      <w:r>
        <w:t xml:space="preserve">Geologist</w:t>
      </w:r>
      <w:r>
        <w:t xml:space="preserve"> </w:t>
      </w:r>
      <w:r>
        <w:t xml:space="preserve">shall submit a weekly progress report to the client's designated point of contact every Friday, detailing field activities, borehole status, and any geological anomalies observed in the</w:t>
      </w:r>
      <w:r>
        <w:t xml:space="preserve"> </w:t>
      </w:r>
      <w:r>
        <w:t xml:space="preserve">Sudan Khartoum</w:t>
      </w:r>
      <w:r>
        <w:t xml:space="preserve"> </w:t>
      </w:r>
      <w:r>
        <w:t xml:space="preserve">study area.</w:t>
      </w:r>
    </w:p>
    <w:p>
      <w:pPr>
        <w:numPr>
          <w:ilvl w:val="0"/>
          <w:numId w:val="1001"/>
        </w:numPr>
        <w:pStyle w:val="Compact"/>
      </w:pPr>
      <w:r>
        <w:t xml:space="preserve">All geological data, core samples, and digital maps produced under this engagement shall become the property of the client upon full payment. The</w:t>
      </w:r>
      <w:r>
        <w:t xml:space="preserve"> </w:t>
      </w:r>
      <w:r>
        <w:t xml:space="preserve">Geologist</w:t>
      </w:r>
      <w:r>
        <w:t xml:space="preserve"> </w:t>
      </w:r>
      <w:r>
        <w:t xml:space="preserve">retains the right to publish anonymized findings in peer-reviewed journals with prior written consent from the Ministry.</w:t>
      </w:r>
    </w:p>
    <w:p>
      <w:pPr>
        <w:numPr>
          <w:ilvl w:val="0"/>
          <w:numId w:val="1001"/>
        </w:numPr>
        <w:pStyle w:val="Compact"/>
      </w:pPr>
      <w:r>
        <w:t xml:space="preserve">Force majeure: Delays caused by seasonal flooding of the Nile in</w:t>
      </w:r>
      <w:r>
        <w:t xml:space="preserve"> </w:t>
      </w:r>
      <w:r>
        <w:t xml:space="preserve">Sudan Khartoum</w:t>
      </w:r>
      <w:r>
        <w:t xml:space="preserve">, civil unrest, or government-imposed restrictions shall extend the project timeline proportionally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failing which they shall be referred to the Sudanese Arbitration Centre in Khartoum in accordance with the Sudanese Arbitration Act (2005).</w:t>
      </w:r>
    </w:p>
    <w:p>
      <w:pPr>
        <w:numPr>
          <w:ilvl w:val="0"/>
          <w:numId w:val="1001"/>
        </w:numPr>
        <w:pStyle w:val="Compact"/>
      </w:pPr>
      <w:r>
        <w:t xml:space="preserve">The</w:t>
      </w:r>
      <w:r>
        <w:t xml:space="preserve"> </w:t>
      </w:r>
      <w:r>
        <w:t xml:space="preserve">Geologist</w:t>
      </w:r>
      <w:r>
        <w:t xml:space="preserve"> </w:t>
      </w:r>
      <w:r>
        <w:t xml:space="preserve">and all supporting field personnel shall comply with all environmental, health, and safety regulations applicable to geological fieldwork in</w:t>
      </w:r>
      <w:r>
        <w:t xml:space="preserve"> </w:t>
      </w:r>
      <w:r>
        <w:t xml:space="preserve">Sudan Khartoum</w:t>
      </w:r>
      <w:r>
        <w:t xml:space="preserve">, including proper disposal of drilling fluids and core waste.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geological services described herein, to be performed by the designated</w:t>
      </w:r>
      <w:r>
        <w:t xml:space="preserve"> </w:t>
      </w:r>
      <w:r>
        <w:t xml:space="preserve">Geologist</w:t>
      </w:r>
      <w:r>
        <w:t xml:space="preserve"> </w:t>
      </w:r>
      <w:r>
        <w:t xml:space="preserve">and team within the</w:t>
      </w:r>
      <w:r>
        <w:t xml:space="preserve"> </w:t>
      </w:r>
      <w:r>
        <w:t xml:space="preserve">Sudan Khartoum</w:t>
      </w:r>
      <w:r>
        <w:t xml:space="preserve"> </w:t>
      </w:r>
      <w:r>
        <w:t xml:space="preserve">project area.</w:t>
      </w:r>
    </w:p>
    <w:p>
      <w:pPr>
        <w:pStyle w:val="BodyText"/>
      </w:pPr>
      <w:r>
        <w:rPr>
          <w:bCs/>
          <w:b/>
        </w:rPr>
        <w:t xml:space="preserve">For Nile Basin Geological &amp; Environmental Consultants</w:t>
      </w:r>
      <w:r>
        <w:br/>
      </w:r>
      <w:r>
        <w:t xml:space="preserve">Dr. Fatima El-Siddig, Lead</w:t>
      </w:r>
      <w:r>
        <w:t xml:space="preserve"> </w:t>
      </w:r>
      <w:r>
        <w:t xml:space="preserve">Geologist</w:t>
      </w:r>
      <w:r>
        <w:br/>
      </w:r>
      <w:r>
        <w:t xml:space="preserve">SCPEG License No. SCPEG-2013-0891</w:t>
      </w:r>
      <w:r>
        <w:br/>
      </w:r>
      <w:r>
        <w:t xml:space="preserve">Signature &amp; Date: _________________________</w:t>
      </w:r>
    </w:p>
    <w:p>
      <w:pPr>
        <w:pStyle w:val="BodyText"/>
      </w:pPr>
      <w:r>
        <w:rPr>
          <w:bCs/>
          <w:b/>
        </w:rPr>
        <w:t xml:space="preserve">For the Client (Ministry of Irrigation &amp; Water Resources)</w:t>
      </w:r>
      <w:r>
        <w:br/>
      </w:r>
      <w:r>
        <w:t xml:space="preserve">Eng. Ahmed El-Tahir, Director</w:t>
      </w:r>
      <w:r>
        <w:br/>
      </w:r>
      <w:r>
        <w:t xml:space="preserve">Sudan Khartoum</w:t>
      </w:r>
      <w:r>
        <w:br/>
      </w:r>
      <w:r>
        <w:t xml:space="preserve">Signature &amp; Date: _________________________</w:t>
      </w:r>
    </w:p>
    <w:p>
      <w:pPr>
        <w:pStyle w:val="BodyText"/>
      </w:pPr>
      <w:r>
        <w:t xml:space="preserve">This</w:t>
      </w:r>
      <w:r>
        <w:t xml:space="preserve"> </w:t>
      </w:r>
      <w:r>
        <w:t xml:space="preserve">Quotation Estimate</w:t>
      </w:r>
      <w:r>
        <w:t xml:space="preserve"> </w:t>
      </w:r>
      <w:r>
        <w:t xml:space="preserve">(Ref: QTE-2025-KRT-0347) is issued by Nile Basin Geological &amp; Environmental Consultants for geological services in</w:t>
      </w:r>
      <w:r>
        <w:t xml:space="preserve"> </w:t>
      </w:r>
      <w:r>
        <w:t xml:space="preserve">Sudan Khartoum</w:t>
      </w:r>
      <w:r>
        <w:t xml:space="preserve">. This document is confidential and intended solely for the named client. Unauthorized reproduction or distribution is prohibited under Sudanese commercial law.</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Sudan Khartoum</dc:title>
  <dc:creator/>
  <dc:language>en</dc:language>
  <cp:keywords/>
  <dcterms:created xsi:type="dcterms:W3CDTF">2026-10-10T04:06:45Z</dcterms:created>
  <dcterms:modified xsi:type="dcterms:W3CDTF">2026-10-10T04:06:45Z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