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quotation-estimate"/>
    <w:p>
      <w:pPr>
        <w:pStyle w:val="Heading1"/>
      </w:pPr>
      <w:r>
        <w:t xml:space="preserve">QUOTATION ESTIMATE</w:t>
      </w:r>
    </w:p>
    <w:p>
      <w:pPr>
        <w:pStyle w:val="FirstParagraph"/>
      </w:pPr>
      <w:r>
        <w:t xml:space="preserve">Professional Geological Consulting Services</w:t>
      </w:r>
    </w:p>
    <w:p>
      <w:pPr>
        <w:pStyle w:val="BodyText"/>
      </w:pPr>
      <w:r>
        <w:t xml:space="preserve">United States Houston, Texas 77002</w:t>
      </w:r>
    </w:p>
    <w:bookmarkEnd w:id="20"/>
    <w:p>
      <w:pPr>
        <w:pStyle w:val="BodyText"/>
      </w:pPr>
      <w:r>
        <w:rPr>
          <w:bCs/>
          <w:b/>
        </w:rPr>
        <w:t xml:space="preserve">Quotation Estimate No.:</w:t>
      </w:r>
      <w:r>
        <w:t xml:space="preserve"> </w:t>
      </w:r>
      <w:r>
        <w:t xml:space="preserve">GE-HOU-2025-04782</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br/>
      </w:r>
      <w:r>
        <w:t xml:space="preserve">Dr. Margaret L. Whitfield, Ph.D., P.Geo</w:t>
      </w:r>
      <w:r>
        <w:br/>
      </w:r>
      <w:r>
        <w:t xml:space="preserve">Whitfield Geological Consulting, LLC</w:t>
      </w:r>
      <w:r>
        <w:br/>
      </w:r>
      <w:r>
        <w:t xml:space="preserve">2100 Post Oak Blvd, Suite 1450</w:t>
      </w:r>
      <w:r>
        <w:br/>
      </w:r>
      <w:r>
        <w:t xml:space="preserve">Houston, Texas 77056, United States</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Gulf Coast Energy Development Partners, Inc.</w:t>
            </w:r>
          </w:p>
        </w:tc>
      </w:tr>
      <w:tr>
        <w:tc>
          <w:tcPr/>
          <w:p>
            <w:pPr>
              <w:pStyle w:val="Compact"/>
              <w:jc w:val="left"/>
            </w:pPr>
            <w:r>
              <w:rPr>
                <w:bCs/>
                <w:b/>
              </w:rPr>
              <w:t xml:space="preserve">Address:</w:t>
            </w:r>
          </w:p>
        </w:tc>
        <w:tc>
          <w:tcPr/>
          <w:p>
            <w:pPr>
              <w:pStyle w:val="Compact"/>
              <w:jc w:val="left"/>
            </w:pPr>
            <w:r>
              <w:t xml:space="preserve">1200 Smith St, Houston, TX 77002, United States</w:t>
            </w:r>
          </w:p>
        </w:tc>
      </w:tr>
      <w:tr>
        <w:tc>
          <w:tcPr/>
          <w:p>
            <w:pPr>
              <w:pStyle w:val="Compact"/>
              <w:jc w:val="left"/>
            </w:pPr>
            <w:r>
              <w:rPr>
                <w:bCs/>
                <w:b/>
              </w:rPr>
              <w:t xml:space="preserve">Project Site:</w:t>
            </w:r>
          </w:p>
        </w:tc>
        <w:tc>
          <w:tcPr/>
          <w:p>
            <w:pPr>
              <w:pStyle w:val="Compact"/>
              <w:jc w:val="left"/>
            </w:pPr>
            <w:r>
              <w:t xml:space="preserve">Fort Bend County, near Richmond, Texas, United States Houston metropolitan area</w:t>
            </w:r>
          </w:p>
        </w:tc>
      </w:tr>
      <w:tr>
        <w:tc>
          <w:tcPr/>
          <w:p>
            <w:pPr>
              <w:pStyle w:val="Compact"/>
              <w:jc w:val="left"/>
            </w:pPr>
            <w:r>
              <w:rPr>
                <w:bCs/>
                <w:b/>
              </w:rPr>
              <w:t xml:space="preserve">Contact Person:</w:t>
            </w:r>
          </w:p>
        </w:tc>
        <w:tc>
          <w:tcPr/>
          <w:p>
            <w:pPr>
              <w:pStyle w:val="Compact"/>
              <w:jc w:val="left"/>
            </w:pPr>
            <w:r>
              <w:t xml:space="preserve">Mr. James R. Calloway, Director of Land Acquisition</w:t>
            </w:r>
          </w:p>
        </w:tc>
      </w:tr>
    </w:tbl>
    <w:p>
      <w:pPr>
        <w:pStyle w:val="BodyText"/>
      </w:pPr>
      <w:r>
        <w:t xml:space="preserve">2. Scope of Work – Geologist Services</w:t>
      </w:r>
    </w:p>
    <w:p>
      <w:pPr>
        <w:pStyle w:val="BodyText"/>
      </w:pPr>
      <w:r>
        <w:t xml:space="preserve">This Quotation Estimate is issued by Dr. Margaret L. Whitfield, a licensed Professional Geologist (P.Geo) registered with the Texas Board of Professional Engineers, Land Surveyors, and Geoscientists, to provide comprehensive geological assessment services for the above-referenced project site located within the United States Houston region. The scope encompasses subsurface characterization, stratigraphic analysis, fault mapping, and geotechnical risk evaluation in support of the client's planned industrial development. All fieldwork, laboratory analysis, and reporting will be conducted in strict compliance with Texas state regulations and United States federal environmental standards.</w:t>
      </w:r>
    </w:p>
    <w:p>
      <w:pPr>
        <w:pStyle w:val="BodyText"/>
      </w:pPr>
      <w:r>
        <w:t xml:space="preserve">3. Itemized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Geologist Service</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Desktop geological study and literature review of existing borehole data, seismic surveys, and USGS geological maps for the United States Houston area</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2</w:t>
            </w:r>
          </w:p>
        </w:tc>
        <w:tc>
          <w:tcPr/>
          <w:p>
            <w:pPr>
              <w:pStyle w:val="Compact"/>
              <w:jc w:val="left"/>
            </w:pPr>
            <w:r>
              <w:t xml:space="preserve">Field reconnaissance and surface geological mapping by the lead Geologist and two field assistants (3-day mobilization)</w:t>
            </w:r>
          </w:p>
        </w:tc>
        <w:tc>
          <w:tcPr/>
          <w:p>
            <w:pPr>
              <w:pStyle w:val="Compact"/>
              <w:jc w:val="left"/>
            </w:pPr>
            <w:r>
              <w:t xml:space="preserve">3</w:t>
            </w:r>
          </w:p>
        </w:tc>
        <w:tc>
          <w:tcPr/>
          <w:p>
            <w:pPr>
              <w:pStyle w:val="Compact"/>
              <w:jc w:val="left"/>
            </w:pPr>
            <w:r>
              <w:t xml:space="preserve">$2,200.00</w:t>
            </w:r>
          </w:p>
        </w:tc>
        <w:tc>
          <w:tcPr/>
          <w:p>
            <w:pPr>
              <w:pStyle w:val="Compact"/>
              <w:jc w:val="left"/>
            </w:pPr>
            <w:r>
              <w:t xml:space="preserve">$6,600.00</w:t>
            </w:r>
          </w:p>
        </w:tc>
      </w:tr>
      <w:tr>
        <w:tc>
          <w:tcPr/>
          <w:p>
            <w:pPr>
              <w:pStyle w:val="Compact"/>
              <w:jc w:val="left"/>
            </w:pPr>
            <w:r>
              <w:t xml:space="preserve">3</w:t>
            </w:r>
          </w:p>
        </w:tc>
        <w:tc>
          <w:tcPr/>
          <w:p>
            <w:pPr>
              <w:pStyle w:val="Compact"/>
              <w:jc w:val="left"/>
            </w:pPr>
            <w:r>
              <w:t xml:space="preserve">Drilling and coring of four (4) exploratory boreholes to a depth of 150 feet each, including Geologist supervision of all drilling operations</w:t>
            </w:r>
          </w:p>
        </w:tc>
        <w:tc>
          <w:tcPr/>
          <w:p>
            <w:pPr>
              <w:pStyle w:val="Compact"/>
              <w:jc w:val="left"/>
            </w:pPr>
            <w:r>
              <w:t xml:space="preserve">4</w:t>
            </w:r>
          </w:p>
        </w:tc>
        <w:tc>
          <w:tcPr/>
          <w:p>
            <w:pPr>
              <w:pStyle w:val="Compact"/>
              <w:jc w:val="left"/>
            </w:pPr>
            <w:r>
              <w:t xml:space="preserve">$7,500.00</w:t>
            </w:r>
          </w:p>
        </w:tc>
        <w:tc>
          <w:tcPr/>
          <w:p>
            <w:pPr>
              <w:pStyle w:val="Compact"/>
              <w:jc w:val="left"/>
            </w:pPr>
            <w:r>
              <w:t xml:space="preserve">$30,000.00</w:t>
            </w:r>
          </w:p>
        </w:tc>
      </w:tr>
      <w:tr>
        <w:tc>
          <w:tcPr/>
          <w:p>
            <w:pPr>
              <w:pStyle w:val="Compact"/>
              <w:jc w:val="left"/>
            </w:pPr>
            <w:r>
              <w:t xml:space="preserve">4</w:t>
            </w:r>
          </w:p>
        </w:tc>
        <w:tc>
          <w:tcPr/>
          <w:p>
            <w:pPr>
              <w:pStyle w:val="Compact"/>
              <w:jc w:val="left"/>
            </w:pPr>
            <w:r>
              <w:t xml:space="preserve">Laboratory petrographic and geochemical analysis of core samples (mineralogy, porosity, permeability, and lithogeochemistry)</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5</w:t>
            </w:r>
          </w:p>
        </w:tc>
        <w:tc>
          <w:tcPr/>
          <w:p>
            <w:pPr>
              <w:pStyle w:val="Compact"/>
              <w:jc w:val="left"/>
            </w:pPr>
            <w:r>
              <w:t xml:space="preserve">Structural geology interpretation, fault and fracture mapping, and subsurface stratigraphic correlation by the Geologist</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6</w:t>
            </w:r>
          </w:p>
        </w:tc>
        <w:tc>
          <w:tcPr/>
          <w:p>
            <w:pPr>
              <w:pStyle w:val="Compact"/>
              <w:jc w:val="left"/>
            </w:pPr>
            <w:r>
              <w:t xml:space="preserve">Geotechnical risk assessment including liquefaction potential, subsidence susceptibility, and karst hazard evaluation specific to the United States Houston geologic setting</w:t>
            </w:r>
          </w:p>
        </w:tc>
        <w:tc>
          <w:tcPr/>
          <w:p>
            <w:pPr>
              <w:pStyle w:val="Compact"/>
              <w:jc w:val="left"/>
            </w:pPr>
            <w:r>
              <w:t xml:space="preserve">1</w:t>
            </w:r>
          </w:p>
        </w:tc>
        <w:tc>
          <w:tcPr/>
          <w:p>
            <w:pPr>
              <w:pStyle w:val="Compact"/>
              <w:jc w:val="left"/>
            </w:pPr>
            <w:r>
              <w:t xml:space="preserve">$6,750.00</w:t>
            </w:r>
          </w:p>
        </w:tc>
        <w:tc>
          <w:tcPr/>
          <w:p>
            <w:pPr>
              <w:pStyle w:val="Compact"/>
              <w:jc w:val="left"/>
            </w:pPr>
            <w:r>
              <w:t xml:space="preserve">$6,750.00</w:t>
            </w:r>
          </w:p>
        </w:tc>
      </w:tr>
      <w:tr>
        <w:tc>
          <w:tcPr/>
          <w:p>
            <w:pPr>
              <w:pStyle w:val="Compact"/>
              <w:jc w:val="left"/>
            </w:pPr>
            <w:r>
              <w:t xml:space="preserve">7</w:t>
            </w:r>
          </w:p>
        </w:tc>
        <w:tc>
          <w:tcPr/>
          <w:p>
            <w:pPr>
              <w:pStyle w:val="Compact"/>
              <w:jc w:val="left"/>
            </w:pPr>
            <w:r>
              <w:t xml:space="preserve">Preparation of final comprehensive geological report (minimum 120 pages) with cross-sections, maps, data tables, and Geologist's professional opinion and recommendations</w:t>
            </w:r>
          </w:p>
        </w:tc>
        <w:tc>
          <w:tcPr/>
          <w:p>
            <w:pPr>
              <w:pStyle w:val="Compact"/>
              <w:jc w:val="left"/>
            </w:pPr>
            <w:r>
              <w:t xml:space="preserve">1</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8</w:t>
            </w:r>
          </w:p>
        </w:tc>
        <w:tc>
          <w:tcPr/>
          <w:p>
            <w:pPr>
              <w:pStyle w:val="Compact"/>
              <w:jc w:val="left"/>
            </w:pPr>
            <w:r>
              <w:t xml:space="preserve">Two (2) on-site presentation meetings with the client's engineering team to review findings and answer technical questions</w:t>
            </w:r>
          </w:p>
        </w:tc>
        <w:tc>
          <w:tcPr/>
          <w:p>
            <w:pPr>
              <w:pStyle w:val="Compact"/>
              <w:jc w:val="left"/>
            </w:pPr>
            <w:r>
              <w:t xml:space="preserve">2</w:t>
            </w:r>
          </w:p>
        </w:tc>
        <w:tc>
          <w:tcPr/>
          <w:p>
            <w:pPr>
              <w:pStyle w:val="Compact"/>
              <w:jc w:val="left"/>
            </w:pPr>
            <w:r>
              <w:t xml:space="preserve">$1,100.00</w:t>
            </w:r>
          </w:p>
        </w:tc>
        <w:tc>
          <w:tcPr/>
          <w:p>
            <w:pPr>
              <w:pStyle w:val="Compact"/>
              <w:jc w:val="left"/>
            </w:pPr>
            <w:r>
              <w:t xml:space="preserve">$2,200.00</w:t>
            </w:r>
          </w:p>
        </w:tc>
      </w:tr>
      <w:tr>
        <w:tc>
          <w:tcPr/>
          <w:p>
            <w:pPr>
              <w:pStyle w:val="Compact"/>
              <w:jc w:val="left"/>
            </w:pPr>
            <w:r>
              <w:t xml:space="preserve">9</w:t>
            </w:r>
          </w:p>
        </w:tc>
        <w:tc>
          <w:tcPr/>
          <w:p>
            <w:pPr>
              <w:pStyle w:val="Compact"/>
              <w:jc w:val="left"/>
            </w:pPr>
            <w:r>
              <w:t xml:space="preserve">Travel, lodging, and field equipment costs for the Geologist and support staff within the United States Houston metropolitan area</w:t>
            </w:r>
          </w:p>
        </w:tc>
        <w:tc>
          <w:tcPr/>
          <w:p>
            <w:pPr>
              <w:pStyle w:val="Compact"/>
              <w:jc w:val="left"/>
            </w:pPr>
            <w:r>
              <w:t xml:space="preserve">1</w:t>
            </w:r>
          </w:p>
        </w:tc>
        <w:tc>
          <w:tcPr/>
          <w:p>
            <w:pPr>
              <w:pStyle w:val="Compact"/>
              <w:jc w:val="left"/>
            </w:pPr>
            <w:r>
              <w:t xml:space="preserve">$3,450.00</w:t>
            </w:r>
          </w:p>
        </w:tc>
        <w:tc>
          <w:tcPr/>
          <w:p>
            <w:pPr>
              <w:pStyle w:val="Compact"/>
              <w:jc w:val="left"/>
            </w:pPr>
            <w:r>
              <w:t xml:space="preserve">$3,450.00</w:t>
            </w:r>
          </w:p>
        </w:tc>
      </w:tr>
      <w:tr>
        <w:tc>
          <w:tcPr>
            <w:gridSpan w:val="4"/>
          </w:tcPr>
          <w:p>
            <w:pPr>
              <w:pStyle w:val="Compact"/>
              <w:jc w:val="right"/>
            </w:pPr>
            <w:r>
              <w:t xml:space="preserve">Subtotal:</w:t>
            </w:r>
          </w:p>
        </w:tc>
        <w:tc>
          <w:tcPr/>
          <w:p>
            <w:pPr>
              <w:pStyle w:val="Compact"/>
              <w:jc w:val="left"/>
            </w:pPr>
            <w:r>
              <w:t xml:space="preserve">$84,300.00</w:t>
            </w:r>
          </w:p>
        </w:tc>
      </w:tr>
      <w:tr>
        <w:tc>
          <w:tcPr>
            <w:gridSpan w:val="4"/>
          </w:tcPr>
          <w:p>
            <w:pPr>
              <w:pStyle w:val="Compact"/>
              <w:jc w:val="right"/>
            </w:pPr>
            <w:r>
              <w:t xml:space="preserve">Applicable Texas Sales Tax (8.25%):</w:t>
            </w:r>
          </w:p>
        </w:tc>
        <w:tc>
          <w:tcPr/>
          <w:p>
            <w:pPr>
              <w:pStyle w:val="Compact"/>
              <w:jc w:val="left"/>
            </w:pPr>
            <w:r>
              <w:t xml:space="preserve">$6,954.75</w:t>
            </w:r>
          </w:p>
        </w:tc>
      </w:tr>
      <w:tr>
        <w:tc>
          <w:tcPr>
            <w:gridSpan w:val="4"/>
          </w:tcPr>
          <w:p>
            <w:pPr>
              <w:pStyle w:val="Compact"/>
              <w:jc w:val="right"/>
            </w:pPr>
            <w:r>
              <w:t xml:space="preserve">TOTAL ESTIMATED COST:</w:t>
            </w:r>
          </w:p>
        </w:tc>
        <w:tc>
          <w:tcPr/>
          <w:p>
            <w:pPr>
              <w:pStyle w:val="Compact"/>
              <w:jc w:val="left"/>
            </w:pPr>
            <w:r>
              <w:t xml:space="preserve">$91,254.75</w:t>
            </w:r>
          </w:p>
        </w:tc>
      </w:tr>
    </w:tbl>
    <w:p>
      <w:pPr>
        <w:pStyle w:val="BodyText"/>
      </w:pPr>
      <w:r>
        <w:t xml:space="preserve">4. Project Timeline</w:t>
      </w:r>
    </w:p>
    <w:p>
      <w:pPr>
        <w:pStyle w:val="BodyText"/>
      </w:pPr>
      <w:r>
        <w:t xml:space="preserve">The Geologist estimates a total project duration of approximately ten (10) weeks from the date of contract execution. Phase 1 (desktop study and field reconnaissance) will be completed within the first two weeks. Phase 2 (drilling and laboratory analysis) will span weeks three through seven. Phase 3 (interpretation, reporting, and client presentations) will be finalized by the end of week ten. All milestones are subject to weather conditions and site accessibility in the United States Houston area.</w:t>
      </w:r>
    </w:p>
    <w:p>
      <w:pPr>
        <w:pStyle w:val="BodyText"/>
      </w:pPr>
      <w:r>
        <w:t xml:space="preserve">5. Terms and Conditions</w:t>
      </w:r>
    </w:p>
    <w:p>
      <w:pPr>
        <w:numPr>
          <w:ilvl w:val="0"/>
          <w:numId w:val="1001"/>
        </w:numPr>
        <w:pStyle w:val="Compact"/>
      </w:pPr>
      <w:r>
        <w:t xml:space="preserve">This Quotation Estimate is valid for thirty (30) calendar days from the date of issue. After the expiration date, all rates and availability must be reconfirmed in writing.</w:t>
      </w:r>
    </w:p>
    <w:p>
      <w:pPr>
        <w:numPr>
          <w:ilvl w:val="0"/>
          <w:numId w:val="1001"/>
        </w:numPr>
        <w:pStyle w:val="Compact"/>
      </w:pPr>
      <w:r>
        <w:t xml:space="preserve">Payment terms: 30% deposit upon contract signing, 40% upon completion of fieldwork and core retrieval, and 30% upon delivery of the final geological report. All payments are due within fifteen (15) days of invoice date.</w:t>
      </w:r>
    </w:p>
    <w:p>
      <w:pPr>
        <w:numPr>
          <w:ilvl w:val="0"/>
          <w:numId w:val="1001"/>
        </w:numPr>
        <w:pStyle w:val="Compact"/>
      </w:pPr>
      <w:r>
        <w:t xml:space="preserve">The Geologist shall maintain professional liability insurance with a minimum coverage of $2,000,000 per occurrence throughout the duration of this engagement.</w:t>
      </w:r>
    </w:p>
    <w:p>
      <w:pPr>
        <w:numPr>
          <w:ilvl w:val="0"/>
          <w:numId w:val="1001"/>
        </w:numPr>
        <w:pStyle w:val="Compact"/>
      </w:pPr>
      <w:r>
        <w:t xml:space="preserve">All data, core samples, and reports produced under this Quotation Estimate shall become the exclusive property of the client upon full payment.</w:t>
      </w:r>
    </w:p>
    <w:p>
      <w:pPr>
        <w:numPr>
          <w:ilvl w:val="0"/>
          <w:numId w:val="1001"/>
        </w:numPr>
        <w:pStyle w:val="Compact"/>
      </w:pPr>
      <w:r>
        <w:t xml:space="preserve">Any changes to the scope of work beyond 10% of the original estimate will require a written change order signed by both parties before additional work commences.</w:t>
      </w:r>
    </w:p>
    <w:p>
      <w:pPr>
        <w:numPr>
          <w:ilvl w:val="0"/>
          <w:numId w:val="1001"/>
        </w:numPr>
        <w:pStyle w:val="Compact"/>
      </w:pPr>
      <w:r>
        <w:t xml:space="preserve">This Quotation Estimate does not constitute a binding contract until a formal service agreement is executed by both parties.</w:t>
      </w:r>
    </w:p>
    <w:p>
      <w:pPr>
        <w:numPr>
          <w:ilvl w:val="0"/>
          <w:numId w:val="1001"/>
        </w:numPr>
        <w:pStyle w:val="Compact"/>
      </w:pPr>
      <w:r>
        <w:t xml:space="preserve">All work shall comply with the Texas Water Code, United States EPA regulations, and applicable Houston municipal ordinances regarding subsurface investigation activities.</w:t>
      </w:r>
    </w:p>
    <w:p>
      <w:pPr>
        <w:pStyle w:val="FirstParagraph"/>
      </w:pPr>
      <w:r>
        <w:t xml:space="preserve">6. Acceptance and Authorization</w:t>
      </w:r>
    </w:p>
    <w:p>
      <w:pPr>
        <w:pStyle w:val="BodyText"/>
      </w:pPr>
      <w:r>
        <w:t xml:space="preserve">By signing below, the client acknowledges receipt of this Quotation Estimate and authorizes the Geologist to proceed with the services described herein under the stated terms and conditions.</w:t>
      </w:r>
    </w:p>
    <w:p>
      <w:pPr>
        <w:pStyle w:val="BodyText"/>
      </w:pPr>
      <w:r>
        <w:rPr>
          <w:bCs/>
          <w:b/>
        </w:rPr>
        <w:t xml:space="preserve">For Whitfield Geological Consulting, LLC</w:t>
      </w:r>
      <w:r>
        <w:br/>
      </w:r>
      <w:r>
        <w:t xml:space="preserve">Dr. Margaret L. Whitfield, P.Geo</w:t>
      </w:r>
      <w:r>
        <w:br/>
      </w:r>
      <w:r>
        <w:t xml:space="preserve">Date: ______________________</w:t>
      </w:r>
    </w:p>
    <w:p>
      <w:pPr>
        <w:pStyle w:val="BodyText"/>
      </w:pPr>
      <w:r>
        <w:rPr>
          <w:bCs/>
          <w:b/>
        </w:rPr>
        <w:t xml:space="preserve">For Gulf Coast Energy Development Partners, Inc.</w:t>
      </w:r>
      <w:r>
        <w:br/>
      </w:r>
      <w:r>
        <w:t xml:space="preserve">Mr. James R. Calloway</w:t>
      </w:r>
      <w:r>
        <w:br/>
      </w:r>
      <w:r>
        <w:t xml:space="preserve">Date: ______________________</w:t>
      </w:r>
    </w:p>
    <w:p>
      <w:pPr>
        <w:pStyle w:val="BodyText"/>
      </w:pPr>
      <w:r>
        <w:t xml:space="preserve">Whitfield Geological Consulting, LLC • 2100 Post Oak Blvd, Suite 1450, Houston, TX 77056, United States</w:t>
      </w:r>
      <w:r>
        <w:br/>
      </w:r>
      <w:r>
        <w:t xml:space="preserve">Phone: (713) 555-0187 • Email: m.whitfield@whitfieldgeo.com • Texas P.Geo License No. 4821</w:t>
      </w:r>
      <w:r>
        <w:br/>
      </w:r>
      <w:r>
        <w:t xml:space="preserve">This Quotation Estimate document is generated for the United States Houston market and governed by the laws of the State of Texas.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United States Houston</dc:title>
  <dc:creator/>
  <dc:language>en</dc:language>
  <cp:keywords/>
  <dcterms:created xsi:type="dcterms:W3CDTF">2026-10-10T08:07:01Z</dcterms:created>
  <dcterms:modified xsi:type="dcterms:W3CDTF">2026-10-10T08:07:01Z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