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1" w:name="quotation-estimate"/>
    <w:p>
      <w:pPr>
        <w:pStyle w:val="Heading1"/>
      </w:pPr>
      <w:r>
        <w:t xml:space="preserve">QUOTATION ESTIMATE</w:t>
      </w:r>
    </w:p>
    <w:bookmarkStart w:id="20" w:name="X65d5c7c3df64e5d2c7f828d75871a26b057872a"/>
    <w:p>
      <w:pPr>
        <w:pStyle w:val="Heading2"/>
      </w:pPr>
      <w:r>
        <w:t xml:space="preserve">Professional Geologist Services — Venezuela Caracas</w:t>
      </w:r>
    </w:p>
    <w:p>
      <w:pPr>
        <w:pStyle w:val="FirstParagraph"/>
      </w:pPr>
      <w:r>
        <w:t xml:space="preserve">Geological Consulting, Site Assessment &amp; Environmental Analysis</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GEO-CAR-2025-0478</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Service Location:</w:t>
            </w:r>
          </w:p>
        </w:tc>
        <w:tc>
          <w:tcPr/>
          <w:p>
            <w:pPr>
              <w:pStyle w:val="Compact"/>
              <w:jc w:val="left"/>
            </w:pPr>
            <w:r>
              <w:t xml:space="preserve">Caracas, Venezuela — Metropolitan District of Libertador</w:t>
            </w:r>
          </w:p>
        </w:tc>
      </w:tr>
      <w:tr>
        <w:tc>
          <w:tcPr/>
          <w:p>
            <w:pPr>
              <w:pStyle w:val="Compact"/>
              <w:jc w:val="left"/>
            </w:pPr>
            <w:r>
              <w:t xml:space="preserve">Prepared By:</w:t>
            </w:r>
          </w:p>
        </w:tc>
        <w:tc>
          <w:tcPr/>
          <w:p>
            <w:pPr>
              <w:pStyle w:val="Compact"/>
              <w:jc w:val="left"/>
            </w:pPr>
            <w:r>
              <w:t xml:space="preserve">Ing. Geólogo María Elena Ríos, Ph.D. — Licensed Geologist, Código: 14.872</w:t>
            </w:r>
          </w:p>
        </w:tc>
      </w:tr>
      <w:tr>
        <w:tc>
          <w:tcPr/>
          <w:p>
            <w:pPr>
              <w:pStyle w:val="Compact"/>
              <w:jc w:val="left"/>
            </w:pPr>
            <w:r>
              <w:t xml:space="preserve">Client:</w:t>
            </w:r>
          </w:p>
        </w:tc>
        <w:tc>
          <w:tcPr/>
          <w:p>
            <w:pPr>
              <w:pStyle w:val="Compact"/>
              <w:jc w:val="left"/>
            </w:pPr>
            <w:r>
              <w:t xml:space="preserve">Constructora Andina del Caribe, C.A. — Av. Francisco de Miranda, Torre Este, Piso 12, Caracas, Venezuela</w:t>
            </w:r>
          </w:p>
        </w:tc>
      </w:tr>
      <w:tr>
        <w:tc>
          <w:tcPr/>
          <w:p>
            <w:pPr>
              <w:pStyle w:val="Compact"/>
              <w:jc w:val="left"/>
            </w:pPr>
            <w:r>
              <w:t xml:space="preserve">Project Reference:</w:t>
            </w:r>
          </w:p>
        </w:tc>
        <w:tc>
          <w:tcPr/>
          <w:p>
            <w:pPr>
              <w:pStyle w:val="Compact"/>
              <w:jc w:val="left"/>
            </w:pPr>
            <w:r>
              <w:t xml:space="preserve">Residential Development “Residencial Los Palos Grandes” — Parcela 47-B, Sector Los Palos Grandes, Caracas</w:t>
            </w:r>
          </w:p>
        </w:tc>
      </w:tr>
    </w:tbl>
    <w:bookmarkStart w:id="22"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the client with a comprehensive, itemized breakdown of all professional fees, fieldwork costs, laboratory analyses, and deliverables associated with the engagement of a</w:t>
      </w:r>
      <w:r>
        <w:t xml:space="preserve"> </w:t>
      </w:r>
      <w:r>
        <w:t xml:space="preserve">Geologist</w:t>
      </w:r>
      <w:r>
        <w:t xml:space="preserve"> </w:t>
      </w:r>
      <w:r>
        <w:t xml:space="preserve">for the geological and geotechnical assessment of the above-referenced construction site located in</w:t>
      </w:r>
      <w:r>
        <w:t xml:space="preserve"> </w:t>
      </w:r>
      <w:r>
        <w:t xml:space="preserve">Venezuela Caracas</w:t>
      </w:r>
      <w:r>
        <w:t xml:space="preserve">. This document serves as the official pricing proposal and does not constitute a binding contract until both parties execute the formal service agreement. All costs are quoted in United States Dollars (USD) and Venezuelan Bolívar Fuerte (VES) at the exchange rate published by the Banco Central de Venezuela on the date of issue.</w:t>
      </w:r>
    </w:p>
    <w:bookmarkEnd w:id="22"/>
    <w:bookmarkStart w:id="23" w:name="Xe634c78eaa500fbffcf027b0fface69ce03c9fa"/>
    <w:p>
      <w:pPr>
        <w:pStyle w:val="Heading3"/>
      </w:pPr>
      <w:r>
        <w:t xml:space="preserve">2. Scope of Geologist Services in Venezuela Caracas</w:t>
      </w:r>
    </w:p>
    <w:p>
      <w:pPr>
        <w:pStyle w:val="FirstParagraph"/>
      </w:pPr>
      <w:r>
        <w:t xml:space="preserve">The</w:t>
      </w:r>
      <w:r>
        <w:t xml:space="preserve"> </w:t>
      </w:r>
      <w:r>
        <w:t xml:space="preserve">Geologist</w:t>
      </w:r>
      <w:r>
        <w:t xml:space="preserve"> </w:t>
      </w:r>
      <w:r>
        <w:t xml:space="preserve">engaged under this</w:t>
      </w:r>
      <w:r>
        <w:t xml:space="preserve"> </w:t>
      </w:r>
      <w:r>
        <w:t xml:space="preserve">Quotation Estimate</w:t>
      </w:r>
      <w:r>
        <w:t xml:space="preserve"> </w:t>
      </w:r>
      <w:r>
        <w:t xml:space="preserve">shall perform the following professional services at the project site in</w:t>
      </w:r>
      <w:r>
        <w:t xml:space="preserve"> </w:t>
      </w:r>
      <w:r>
        <w:t xml:space="preserve">Venezuela Caracas</w:t>
      </w:r>
      <w:r>
        <w:t xml:space="preserve">:</w:t>
      </w:r>
    </w:p>
    <w:p>
      <w:pPr>
        <w:numPr>
          <w:ilvl w:val="0"/>
          <w:numId w:val="1001"/>
        </w:numPr>
        <w:pStyle w:val="Compact"/>
      </w:pPr>
      <w:r>
        <w:rPr>
          <w:bCs/>
          <w:b/>
        </w:rPr>
        <w:t xml:space="preserve">Geological Mapping and Site Characterization:</w:t>
      </w:r>
      <w:r>
        <w:t xml:space="preserve"> </w:t>
      </w:r>
      <w:r>
        <w:t xml:space="preserve">Detailed surface geological mapping of the 2.4-hectare parcel, identification of rock units, fault lines, and structural features specific to the Caracas Basin sedimentary sequence and the surrounding Andean foothill formations.</w:t>
      </w:r>
    </w:p>
    <w:p>
      <w:pPr>
        <w:numPr>
          <w:ilvl w:val="0"/>
          <w:numId w:val="1001"/>
        </w:numPr>
        <w:pStyle w:val="Compact"/>
      </w:pPr>
      <w:r>
        <w:rPr>
          <w:bCs/>
          <w:b/>
        </w:rPr>
        <w:t xml:space="preserve">Geotechnical Investigation:</w:t>
      </w:r>
      <w:r>
        <w:t xml:space="preserve"> </w:t>
      </w:r>
      <w:r>
        <w:t xml:space="preserve">Borehole drilling (minimum 6 boreholes, 25 meters depth each), Standard Penetration Tests (SPT), and sampling of soil and rock cores for laboratory analysis.</w:t>
      </w:r>
    </w:p>
    <w:p>
      <w:pPr>
        <w:numPr>
          <w:ilvl w:val="0"/>
          <w:numId w:val="1001"/>
        </w:numPr>
        <w:pStyle w:val="Compact"/>
      </w:pPr>
      <w:r>
        <w:rPr>
          <w:bCs/>
          <w:b/>
        </w:rPr>
        <w:t xml:space="preserve">Seismic Risk Assessment:</w:t>
      </w:r>
      <w:r>
        <w:t xml:space="preserve"> </w:t>
      </w:r>
      <w:r>
        <w:t xml:space="preserve">Evaluation of the site's vulnerability to seismic events, considering the active fault systems documented in the Caracas metropolitan area, including the San Rafael and Barlovento fault zones.</w:t>
      </w:r>
    </w:p>
    <w:p>
      <w:pPr>
        <w:numPr>
          <w:ilvl w:val="0"/>
          <w:numId w:val="1001"/>
        </w:numPr>
        <w:pStyle w:val="Compact"/>
      </w:pPr>
      <w:r>
        <w:rPr>
          <w:bCs/>
          <w:b/>
        </w:rPr>
        <w:t xml:space="preserve">Groundwater and Hydrogeological Study:</w:t>
      </w:r>
      <w:r>
        <w:t xml:space="preserve"> </w:t>
      </w:r>
      <w:r>
        <w:t xml:space="preserve">Identification of aquifer levels, water table depth, and potential contamination risks relevant to the construction footprint in</w:t>
      </w:r>
      <w:r>
        <w:t xml:space="preserve"> </w:t>
      </w:r>
      <w:r>
        <w:t xml:space="preserve">Venezuela Caracas</w:t>
      </w:r>
      <w:r>
        <w:t xml:space="preserve">.</w:t>
      </w:r>
    </w:p>
    <w:p>
      <w:pPr>
        <w:numPr>
          <w:ilvl w:val="0"/>
          <w:numId w:val="1001"/>
        </w:numPr>
        <w:pStyle w:val="Compact"/>
      </w:pPr>
      <w:r>
        <w:rPr>
          <w:bCs/>
          <w:b/>
        </w:rPr>
        <w:t xml:space="preserve">Slope Stability and Erosion Analysis:</w:t>
      </w:r>
      <w:r>
        <w:t xml:space="preserve"> </w:t>
      </w:r>
      <w:r>
        <w:t xml:space="preserve">Assessment of natural and anthropogenic slope conditions, particularly given the topographic gradient of the Los Palos Grandes sector.</w:t>
      </w:r>
    </w:p>
    <w:p>
      <w:pPr>
        <w:numPr>
          <w:ilvl w:val="0"/>
          <w:numId w:val="1001"/>
        </w:numPr>
        <w:pStyle w:val="Compact"/>
      </w:pPr>
      <w:r>
        <w:rPr>
          <w:bCs/>
          <w:b/>
        </w:rPr>
        <w:t xml:space="preserve">Environmental Geological Compliance:</w:t>
      </w:r>
      <w:r>
        <w:t xml:space="preserve"> </w:t>
      </w:r>
      <w:r>
        <w:t xml:space="preserve">Verification of compliance with Venezuelan environmental regulations (Ley Orgánica del Ambiente) and the specific geological zoning ordinances of the Alcaldía de Chacao and the Distrito Capital.</w:t>
      </w:r>
    </w:p>
    <w:p>
      <w:pPr>
        <w:numPr>
          <w:ilvl w:val="0"/>
          <w:numId w:val="1001"/>
        </w:numPr>
        <w:pStyle w:val="Compact"/>
      </w:pPr>
      <w:r>
        <w:rPr>
          <w:bCs/>
          <w:b/>
        </w:rPr>
        <w:t xml:space="preserve">Final Technical Report:</w:t>
      </w:r>
      <w:r>
        <w:t xml:space="preserve"> </w:t>
      </w:r>
      <w:r>
        <w:t xml:space="preserve">A comprehensive geological report in Spanish and English, including maps, cross-sections, borehole logs, laboratory results, and engineering recommendations for the structural design team.</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Professional fee — Senior Geologist (field supervision, mapping, interpretation)</w:t>
            </w:r>
          </w:p>
        </w:tc>
        <w:tc>
          <w:tcPr/>
          <w:p>
            <w:pPr>
              <w:pStyle w:val="Compact"/>
              <w:jc w:val="left"/>
            </w:pPr>
            <w:r>
              <w:t xml:space="preserve">18 days</w:t>
            </w:r>
          </w:p>
        </w:tc>
        <w:tc>
          <w:tcPr/>
          <w:p>
            <w:pPr>
              <w:pStyle w:val="Compact"/>
              <w:jc w:val="left"/>
            </w:pPr>
            <w:r>
              <w:t xml:space="preserve">$1,200.00</w:t>
            </w:r>
          </w:p>
        </w:tc>
        <w:tc>
          <w:tcPr/>
          <w:p>
            <w:pPr>
              <w:pStyle w:val="Compact"/>
              <w:jc w:val="left"/>
            </w:pPr>
            <w:r>
              <w:t xml:space="preserve">$21,600.00</w:t>
            </w:r>
          </w:p>
        </w:tc>
      </w:tr>
      <w:tr>
        <w:tc>
          <w:tcPr/>
          <w:p>
            <w:pPr>
              <w:pStyle w:val="Compact"/>
              <w:jc w:val="left"/>
            </w:pPr>
            <w:r>
              <w:t xml:space="preserve">2</w:t>
            </w:r>
          </w:p>
        </w:tc>
        <w:tc>
          <w:tcPr/>
          <w:p>
            <w:pPr>
              <w:pStyle w:val="Compact"/>
              <w:jc w:val="left"/>
            </w:pPr>
            <w:r>
              <w:t xml:space="preserve">Borehole drilling and SPT testing (25 m depth per borehole)</w:t>
            </w:r>
          </w:p>
        </w:tc>
        <w:tc>
          <w:tcPr/>
          <w:p>
            <w:pPr>
              <w:pStyle w:val="Compact"/>
              <w:jc w:val="left"/>
            </w:pPr>
            <w:r>
              <w:t xml:space="preserve">6 boreholes</w:t>
            </w:r>
          </w:p>
        </w:tc>
        <w:tc>
          <w:tcPr/>
          <w:p>
            <w:pPr>
              <w:pStyle w:val="Compact"/>
              <w:jc w:val="left"/>
            </w:pPr>
            <w:r>
              <w:t xml:space="preserve">$3,800.00</w:t>
            </w:r>
          </w:p>
        </w:tc>
        <w:tc>
          <w:tcPr/>
          <w:p>
            <w:pPr>
              <w:pStyle w:val="Compact"/>
              <w:jc w:val="left"/>
            </w:pPr>
            <w:r>
              <w:t xml:space="preserve">$22,800.00</w:t>
            </w:r>
          </w:p>
        </w:tc>
      </w:tr>
      <w:tr>
        <w:tc>
          <w:tcPr/>
          <w:p>
            <w:pPr>
              <w:pStyle w:val="Compact"/>
              <w:jc w:val="left"/>
            </w:pPr>
            <w:r>
              <w:t xml:space="preserve">3</w:t>
            </w:r>
          </w:p>
        </w:tc>
        <w:tc>
          <w:tcPr/>
          <w:p>
            <w:pPr>
              <w:pStyle w:val="Compact"/>
              <w:jc w:val="left"/>
            </w:pPr>
            <w:r>
              <w:t xml:space="preserve">Geotechnical laboratory analysis (grain size, Atterberg limits, UCS, triaxial)</w:t>
            </w:r>
          </w:p>
        </w:tc>
        <w:tc>
          <w:tcPr/>
          <w:p>
            <w:pPr>
              <w:pStyle w:val="Compact"/>
              <w:jc w:val="left"/>
            </w:pPr>
            <w:r>
              <w:t xml:space="preserve">48 samples</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4</w:t>
            </w:r>
          </w:p>
        </w:tc>
        <w:tc>
          <w:tcPr/>
          <w:p>
            <w:pPr>
              <w:pStyle w:val="Compact"/>
              <w:jc w:val="left"/>
            </w:pPr>
            <w:r>
              <w:t xml:space="preserve">Seismic microzonation and geophysical survey (refraction seismics)</w:t>
            </w:r>
          </w:p>
        </w:tc>
        <w:tc>
          <w:tcPr/>
          <w:p>
            <w:pPr>
              <w:pStyle w:val="Compact"/>
              <w:jc w:val="left"/>
            </w:pPr>
            <w:r>
              <w:t xml:space="preserve">1 package</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5</w:t>
            </w:r>
          </w:p>
        </w:tc>
        <w:tc>
          <w:tcPr/>
          <w:p>
            <w:pPr>
              <w:pStyle w:val="Compact"/>
              <w:jc w:val="left"/>
            </w:pPr>
            <w:r>
              <w:t xml:space="preserve">Hydrogeological monitoring and groundwater sampling</w:t>
            </w:r>
          </w:p>
        </w:tc>
        <w:tc>
          <w:tcPr/>
          <w:p>
            <w:pPr>
              <w:pStyle w:val="Compact"/>
              <w:jc w:val="left"/>
            </w:pPr>
            <w:r>
              <w:t xml:space="preserve">1 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GIS mapping, photogrammetry, and digital report production</w:t>
            </w:r>
          </w:p>
        </w:tc>
        <w:tc>
          <w:tcPr/>
          <w:p>
            <w:pPr>
              <w:pStyle w:val="Compact"/>
              <w:jc w:val="left"/>
            </w:pPr>
            <w:r>
              <w:t xml:space="preserve">1 package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7</w:t>
            </w:r>
          </w:p>
        </w:tc>
        <w:tc>
          <w:tcPr/>
          <w:p>
            <w:pPr>
              <w:pStyle w:val="Compact"/>
              <w:jc w:val="left"/>
            </w:pPr>
            <w:r>
              <w:t xml:space="preserve">Local transportation, equipment mobilization, and field logistics in Caracas</w:t>
            </w:r>
          </w:p>
        </w:tc>
        <w:tc>
          <w:tcPr/>
          <w:p>
            <w:pPr>
              <w:pStyle w:val="Compact"/>
              <w:jc w:val="left"/>
            </w:pPr>
            <w:r>
              <w:t xml:space="preserve">1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Permits, regulatory filings, and municipal coordination (Alcaldía, INHABITAT)</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SUBTOTAL</w:t>
            </w:r>
          </w:p>
        </w:tc>
        <w:tc>
          <w:tcPr/>
          <w:p>
            <w:pPr>
              <w:pStyle w:val="Compact"/>
              <w:jc w:val="left"/>
            </w:pPr>
            <w:r>
              <w:t xml:space="preserve">$68,680.00</w:t>
            </w:r>
          </w:p>
        </w:tc>
      </w:tr>
      <w:tr>
        <w:tc>
          <w:tcPr>
            <w:gridSpan w:val="4"/>
          </w:tcPr>
          <w:p>
            <w:pPr>
              <w:pStyle w:val="Compact"/>
              <w:jc w:val="right"/>
            </w:pPr>
            <w:r>
              <w:t xml:space="preserve">IVA (16% — Venezuelan Value Added Tax)</w:t>
            </w:r>
          </w:p>
        </w:tc>
        <w:tc>
          <w:tcPr/>
          <w:p>
            <w:pPr>
              <w:pStyle w:val="Compact"/>
              <w:jc w:val="left"/>
            </w:pPr>
            <w:r>
              <w:t xml:space="preserve">$10,988.80</w:t>
            </w:r>
          </w:p>
        </w:tc>
      </w:tr>
      <w:tr>
        <w:tc>
          <w:tcPr>
            <w:gridSpan w:val="4"/>
          </w:tcPr>
          <w:p>
            <w:pPr>
              <w:pStyle w:val="Compact"/>
              <w:jc w:val="right"/>
            </w:pPr>
            <w:r>
              <w:t xml:space="preserve">TOTAL QUOTATION ESTIMATE (USD)</w:t>
            </w:r>
          </w:p>
        </w:tc>
        <w:tc>
          <w:tcPr/>
          <w:p>
            <w:pPr>
              <w:pStyle w:val="Compact"/>
              <w:jc w:val="left"/>
            </w:pPr>
            <w:r>
              <w:t xml:space="preserve">$79,668.80</w:t>
            </w:r>
          </w:p>
        </w:tc>
      </w:tr>
    </w:tbl>
    <w:bookmarkEnd w:id="24"/>
    <w:bookmarkStart w:id="25" w:name="payment-terms"/>
    <w:p>
      <w:pPr>
        <w:pStyle w:val="Heading3"/>
      </w:pPr>
      <w:r>
        <w:t xml:space="preserve">4. Payment Terms</w:t>
      </w:r>
    </w:p>
    <w:p>
      <w:pPr>
        <w:pStyle w:val="FirstParagraph"/>
      </w:pPr>
      <w:r>
        <w:t xml:space="preserve">The total amount of this</w:t>
      </w:r>
      <w:r>
        <w:t xml:space="preserve"> </w:t>
      </w:r>
      <w:r>
        <w:t xml:space="preserve">Quotation Estimate</w:t>
      </w:r>
      <w:r>
        <w:t xml:space="preserve"> </w:t>
      </w:r>
      <w:r>
        <w:t xml:space="preserve">shall be paid according to the following schedule: 30% upon contract execution, 40% upon completion of fieldwork and borehole drilling, and 30% upon delivery and acceptance of the final geological report. All payments shall be made via wire transfer to the account designated by the</w:t>
      </w:r>
      <w:r>
        <w:t xml:space="preserve"> </w:t>
      </w:r>
      <w:r>
        <w:t xml:space="preserve">Geologist</w:t>
      </w:r>
      <w:r>
        <w:t xml:space="preserve">'s consulting firm, registered in</w:t>
      </w:r>
      <w:r>
        <w:t xml:space="preserve"> </w:t>
      </w:r>
      <w:r>
        <w:t xml:space="preserve">Venezuela Caracas</w:t>
      </w:r>
      <w:r>
        <w:t xml:space="preserve">. Late payments shall accrue interest at the rate established by the Banco Central de Venezuela.</w:t>
      </w:r>
    </w:p>
    <w:bookmarkEnd w:id="25"/>
    <w:bookmarkStart w:id="26" w:name="terms-and-conditions"/>
    <w:p>
      <w:pPr>
        <w:pStyle w:val="Heading3"/>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all prices are subject to revision due to currency fluctuation and material cost changes in</w:t>
      </w:r>
      <w:r>
        <w:t xml:space="preserve"> </w:t>
      </w:r>
      <w:r>
        <w:t xml:space="preserve">Venezuela Caracas</w:t>
      </w:r>
      <w:r>
        <w:t xml:space="preserve">.</w:t>
      </w:r>
    </w:p>
    <w:p>
      <w:pPr>
        <w:numPr>
          <w:ilvl w:val="0"/>
          <w:numId w:val="1002"/>
        </w:numPr>
        <w:pStyle w:val="Compact"/>
      </w:pPr>
      <w:r>
        <w:t xml:space="preserve">The</w:t>
      </w:r>
      <w:r>
        <w:t xml:space="preserve"> </w:t>
      </w:r>
      <w:r>
        <w:t xml:space="preserve">Geologist</w:t>
      </w:r>
      <w:r>
        <w:t xml:space="preserve"> </w:t>
      </w:r>
      <w:r>
        <w:t xml:space="preserve">reserves the right to modify the scope of work if unforeseen subsurface conditions are encountered during field investigation in the Caracas area. Any such modifications shall be documented in a supplementary</w:t>
      </w:r>
      <w:r>
        <w:t xml:space="preserve"> </w:t>
      </w:r>
      <w:r>
        <w:t xml:space="preserve">Quotation Estimate</w:t>
      </w:r>
      <w:r>
        <w:t xml:space="preserve"> </w:t>
      </w:r>
      <w:r>
        <w:t xml:space="preserve">addendum.</w:t>
      </w:r>
    </w:p>
    <w:p>
      <w:pPr>
        <w:numPr>
          <w:ilvl w:val="0"/>
          <w:numId w:val="1002"/>
        </w:numPr>
        <w:pStyle w:val="Compact"/>
      </w:pPr>
      <w:r>
        <w:t xml:space="preserve">All deliverables, including the final geological report, borehole logs, and digital datasets, shall be provided in both Spanish and English to comply with Venezuelan regulatory requirements and international project standards.</w:t>
      </w:r>
    </w:p>
    <w:p>
      <w:pPr>
        <w:numPr>
          <w:ilvl w:val="0"/>
          <w:numId w:val="1002"/>
        </w:numPr>
        <w:pStyle w:val="Compact"/>
      </w:pPr>
      <w:r>
        <w:t xml:space="preserve">The</w:t>
      </w:r>
      <w:r>
        <w:t xml:space="preserve"> </w:t>
      </w:r>
      <w:r>
        <w:t xml:space="preserve">Geologist</w:t>
      </w:r>
      <w:r>
        <w:t xml:space="preserve"> </w:t>
      </w:r>
      <w:r>
        <w:t xml:space="preserve">shall comply with all applicable Venezuelan laws, including the Ley de Ejercicio Profesional, environmental regulations, and municipal construction codes of the Distrito Capital.</w:t>
      </w:r>
    </w:p>
    <w:p>
      <w:pPr>
        <w:numPr>
          <w:ilvl w:val="0"/>
          <w:numId w:val="1002"/>
        </w:numPr>
        <w:pStyle w:val="Compact"/>
      </w:pPr>
      <w:r>
        <w:t xml:space="preserve">Force majeure events, including but not limited to seismic activity, political instability, or government-mandated work stoppages in</w:t>
      </w:r>
      <w:r>
        <w:t xml:space="preserve"> </w:t>
      </w:r>
      <w:r>
        <w:t xml:space="preserve">Venezuela Caracas</w:t>
      </w:r>
      <w:r>
        <w:t xml:space="preserve">, shall extend the project timeline without penalty to either party.</w:t>
      </w:r>
    </w:p>
    <w:p>
      <w:pPr>
        <w:numPr>
          <w:ilvl w:val="0"/>
          <w:numId w:val="1002"/>
        </w:numPr>
        <w:pStyle w:val="Compact"/>
      </w:pPr>
      <w:r>
        <w:t xml:space="preserve">Confidentiality: All geological data, site-specific information, and client proprietary details obtained during the execution of this</w:t>
      </w:r>
      <w:r>
        <w:t xml:space="preserve"> </w:t>
      </w:r>
      <w:r>
        <w:t xml:space="preserve">Quotation Estimate</w:t>
      </w:r>
      <w:r>
        <w:t xml:space="preserve"> </w:t>
      </w:r>
      <w:r>
        <w:t xml:space="preserve">shall remain strictly confidential and shall not be disclosed to third parties without written consent.</w:t>
      </w:r>
    </w:p>
    <w:p>
      <w:pPr>
        <w:numPr>
          <w:ilvl w:val="0"/>
          <w:numId w:val="1002"/>
        </w:numPr>
        <w:pStyle w:val="Compact"/>
      </w:pPr>
      <w:r>
        <w:t xml:space="preserve">Warranty: The</w:t>
      </w:r>
      <w:r>
        <w:t xml:space="preserve"> </w:t>
      </w:r>
      <w:r>
        <w:t xml:space="preserve">Geologist</w:t>
      </w:r>
      <w:r>
        <w:t xml:space="preserve"> </w:t>
      </w:r>
      <w:r>
        <w:t xml:space="preserve">warrants the accuracy and professional quality of all findings and recommendations for a period of twelve (12) months from the date of final report delivery.</w:t>
      </w:r>
    </w:p>
    <w:bookmarkEnd w:id="26"/>
    <w:bookmarkStart w:id="27" w:name="acceptance-and-authorization"/>
    <w:p>
      <w:pPr>
        <w:pStyle w:val="Heading3"/>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Geologist</w:t>
      </w:r>
      <w:r>
        <w:t xml:space="preserve"> </w:t>
      </w:r>
      <w:r>
        <w:t xml:space="preserve">services in</w:t>
      </w:r>
      <w:r>
        <w:t xml:space="preserve"> </w:t>
      </w:r>
      <w:r>
        <w:t xml:space="preserve">Venezuela Caracas</w:t>
      </w:r>
      <w:r>
        <w:t xml:space="preserve"> </w:t>
      </w:r>
      <w:r>
        <w:t xml:space="preserve">and agrees to the terms, conditions, and pricing outlined herein. This signature authorizes the commencement of fieldwork upon receipt of the initial payment installment.</w:t>
      </w:r>
    </w:p>
    <w:p>
      <w:pPr>
        <w:pStyle w:val="BodyText"/>
      </w:pPr>
      <w:r>
        <w:rPr>
          <w:bCs/>
          <w:b/>
        </w:rPr>
        <w:t xml:space="preserve">For the Geologist / Service Provider</w:t>
      </w:r>
      <w:r>
        <w:br/>
      </w:r>
      <w:r>
        <w:t xml:space="preserve">Ing. Geólogo María Elena Ríos, Ph.D.</w:t>
      </w:r>
      <w:r>
        <w:br/>
      </w:r>
      <w:r>
        <w:t xml:space="preserve">Código: 14.872 — Caracas, Venezuela</w:t>
      </w:r>
      <w:r>
        <w:br/>
      </w:r>
      <w:r>
        <w:t xml:space="preserve">Date: ______________________</w:t>
      </w:r>
    </w:p>
    <w:p>
      <w:pPr>
        <w:pStyle w:val="BodyText"/>
      </w:pPr>
      <w:r>
        <w:rPr>
          <w:bCs/>
          <w:b/>
        </w:rPr>
        <w:t xml:space="preserve">For the Client</w:t>
      </w:r>
      <w:r>
        <w:br/>
      </w:r>
      <w:r>
        <w:t xml:space="preserve">Constructora Andina del Caribe, C.A.</w:t>
      </w:r>
      <w:r>
        <w:br/>
      </w:r>
      <w:r>
        <w:t xml:space="preserve">Authorized Representative</w:t>
      </w:r>
      <w:r>
        <w:br/>
      </w:r>
      <w:r>
        <w:t xml:space="preserve">Date: ______________________</w:t>
      </w:r>
    </w:p>
    <w:p>
      <w:pPr>
        <w:pStyle w:val="BodyText"/>
      </w:pPr>
      <w:r>
        <w:rPr>
          <w:bCs/>
          <w:b/>
        </w:rPr>
        <w:t xml:space="preserve">Quotation Estimate No. GEO-CAR-2025-0478</w:t>
      </w:r>
      <w:r>
        <w:t xml:space="preserve"> </w:t>
      </w:r>
      <w:r>
        <w:t xml:space="preserve">— Geologist Professional Services — Venezuela Caracas</w:t>
      </w:r>
      <w:r>
        <w:br/>
      </w:r>
      <w:r>
        <w:t xml:space="preserve">This document is generated for the exclusive use of the named client. Unauthorized reproduction or distribution is prohibited.</w:t>
      </w:r>
      <w:r>
        <w:br/>
      </w:r>
      <w:r>
        <w:t xml:space="preserve">© 2025 Ríos &amp; Asociados, Consultoría Geológica, C.A. — Caracas, Venezuela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Venezuela Caracas</dc:title>
  <dc:creator/>
  <dc:language>en</dc:language>
  <cp:keywords/>
  <dcterms:created xsi:type="dcterms:W3CDTF">2026-10-10T07:34:00Z</dcterms:created>
  <dcterms:modified xsi:type="dcterms:W3CDTF">2026-10-10T07:34:00Z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