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ixelcraft-design-studio"/>
    <w:p>
      <w:pPr>
        <w:pStyle w:val="Heading1"/>
      </w:pPr>
      <w:r>
        <w:t xml:space="preserve">PixelCraft Design Studio</w:t>
      </w:r>
    </w:p>
    <w:p>
      <w:pPr>
        <w:pStyle w:val="FirstParagraph"/>
      </w:pPr>
      <w:r>
        <w:t xml:space="preserve">12 Rue de la Loi, 1040 Brussels, Belgium</w:t>
      </w:r>
    </w:p>
    <w:p>
      <w:pPr>
        <w:pStyle w:val="BodyText"/>
      </w:pPr>
      <w:r>
        <w:t xml:space="preserve">Tel: +32 2 555 0147 | Email: quotes@pixelcraftdesign.be</w:t>
      </w:r>
    </w:p>
    <w:p>
      <w:pPr>
        <w:pStyle w:val="BodyText"/>
      </w:pPr>
      <w:r>
        <w:t xml:space="preserve">VAT No: BE 0765.432.109 | IBAN: BE68 5390 0754 7034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QTE-2025-BR-0047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(see below)</w:t>
      </w:r>
    </w:p>
    <w:p>
      <w:pPr>
        <w:pStyle w:val="BodyText"/>
      </w:pPr>
      <w:r>
        <w:rPr>
          <w:bCs/>
          <w:b/>
        </w:rPr>
        <w:t xml:space="preserve">Service Category:</w:t>
      </w:r>
      <w:r>
        <w:t xml:space="preserve"> </w:t>
      </w:r>
      <w:r>
        <w:t xml:space="preserve">Graphic Designer – Full-Service Creative</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[Street, Postal Code, City], Belgium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[client@email.be]</w:t>
      </w:r>
    </w:p>
    <w:p>
      <w:pPr>
        <w:pStyle w:val="BodyText"/>
      </w:pPr>
      <w:r>
        <w:rPr>
          <w:bCs/>
          <w:b/>
        </w:rPr>
        <w:t xml:space="preserve">Phone:</w:t>
      </w:r>
      <w:r>
        <w:t xml:space="preserve"> </w:t>
      </w:r>
      <w:r>
        <w:t xml:space="preserve">+32 [number]</w:t>
      </w:r>
    </w:p>
    <w:bookmarkEnd w:id="22"/>
    <w:p>
      <w:pPr>
        <w:pStyle w:val="BodyText"/>
      </w:pPr>
      <w:r>
        <w:rPr>
          <w:bCs/>
          <w:b/>
        </w:rPr>
        <w:t xml:space="preserve">Important Notice:</w:t>
      </w:r>
      <w:r>
        <w:t xml:space="preserve"> </w:t>
      </w:r>
      <w:r>
        <w:t xml:space="preserve">This Quotation Estimate is valid for thirty (30) calendar days from the date of issue. All prices are quoted in Euros (EUR) and are subject to the applicable Belgian VAT rate of 21% unless otherwise stated. This document constitutes a formal Quotation Estimate for the engagement of a professional Graphic Designer based in Belgium Brussels.</w:t>
      </w:r>
    </w:p>
    <w:bookmarkStart w:id="23" w:name="scope-of-work-graphic-designer-services"/>
    <w:p>
      <w:pPr>
        <w:pStyle w:val="Heading2"/>
      </w:pPr>
      <w:r>
        <w:t xml:space="preserve">Scope of Work – Graphic Designer Services</w:t>
      </w:r>
    </w:p>
    <w:p>
      <w:pPr>
        <w:pStyle w:val="FirstParagraph"/>
      </w:pPr>
      <w:r>
        <w:t xml:space="preserve">This Quotation Estimate outlines the comprehensive creative services to be delivered by our senior Graphic Designer, based and operating in Belgium Brussels. The engagement covers the full spectrum of visual communication needs, including but not limited to brand identity development, print and digital design, packaging concepts, and marketing collateral. All work will be executed in accordance with Belgian intellectual property law and EU design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rPr>
                <w:bCs/>
                <w:b/>
              </w:rPr>
              <w:t xml:space="preserve">Brand Identity Design</w:t>
            </w:r>
            <w:r>
              <w:t xml:space="preserve"> </w:t>
            </w:r>
            <w:r>
              <w:t xml:space="preserve">– Development of a complete visual identity system including logo, colour palette, typography, and brand guidelines for a client operating in the Belgium Brussels metropolitan area.</w:t>
            </w:r>
          </w:p>
        </w:tc>
        <w:tc>
          <w:tcPr/>
          <w:p>
            <w:pPr>
              <w:pStyle w:val="Compact"/>
              <w:jc w:val="left"/>
            </w:pPr>
            <w:r>
              <w:t xml:space="preserve">Logo (3 concepts), Brand Book (PDF, 40 pp.), Source files</w:t>
            </w:r>
          </w:p>
        </w:tc>
        <w:tc>
          <w:tcPr/>
          <w:p>
            <w:pPr>
              <w:pStyle w:val="Compact"/>
              <w:jc w:val="left"/>
            </w:pPr>
            <w:r>
              <w:t xml:space="preserve">48</w:t>
            </w:r>
          </w:p>
        </w:tc>
        <w:tc>
          <w:tcPr/>
          <w:p>
            <w:pPr>
              <w:pStyle w:val="Compact"/>
              <w:jc w:val="left"/>
            </w:pPr>
            <w:r>
              <w:t xml:space="preserve">€85.00/hr</w:t>
            </w:r>
          </w:p>
        </w:tc>
        <w:tc>
          <w:tcPr/>
          <w:p>
            <w:pPr>
              <w:pStyle w:val="Compact"/>
              <w:jc w:val="left"/>
            </w:pPr>
            <w:r>
              <w:t xml:space="preserve">€4,080.00</w:t>
            </w:r>
          </w:p>
        </w:tc>
      </w:tr>
      <w:tr>
        <w:tc>
          <w:tcPr/>
          <w:p>
            <w:pPr>
              <w:pStyle w:val="Compact"/>
              <w:jc w:val="left"/>
            </w:pPr>
            <w:r>
              <w:t xml:space="preserve">2</w:t>
            </w:r>
          </w:p>
        </w:tc>
        <w:tc>
          <w:tcPr/>
          <w:p>
            <w:pPr>
              <w:pStyle w:val="Compact"/>
              <w:jc w:val="left"/>
            </w:pPr>
            <w:r>
              <w:rPr>
                <w:bCs/>
                <w:b/>
              </w:rPr>
              <w:t xml:space="preserve">Marketing Collateral Design</w:t>
            </w:r>
            <w:r>
              <w:t xml:space="preserve"> </w:t>
            </w:r>
            <w:r>
              <w:t xml:space="preserve">– Design of brochures, flyers, business cards, letterhead, and presentation templates tailored to the client's sector and audience in Belgium Brussels.</w:t>
            </w:r>
          </w:p>
        </w:tc>
        <w:tc>
          <w:tcPr/>
          <w:p>
            <w:pPr>
              <w:pStyle w:val="Compact"/>
              <w:jc w:val="left"/>
            </w:pPr>
            <w:r>
              <w:t xml:space="preserve">Print-ready files (CMYK), 12 templates</w:t>
            </w:r>
          </w:p>
        </w:tc>
        <w:tc>
          <w:tcPr/>
          <w:p>
            <w:pPr>
              <w:pStyle w:val="Compact"/>
              <w:jc w:val="left"/>
            </w:pPr>
            <w:r>
              <w:t xml:space="preserve">32</w:t>
            </w:r>
          </w:p>
        </w:tc>
        <w:tc>
          <w:tcPr/>
          <w:p>
            <w:pPr>
              <w:pStyle w:val="Compact"/>
              <w:jc w:val="left"/>
            </w:pPr>
            <w:r>
              <w:t xml:space="preserve">€85.00/hr</w:t>
            </w:r>
          </w:p>
        </w:tc>
        <w:tc>
          <w:tcPr/>
          <w:p>
            <w:pPr>
              <w:pStyle w:val="Compact"/>
              <w:jc w:val="left"/>
            </w:pPr>
            <w:r>
              <w:t xml:space="preserve">€2,720.00</w:t>
            </w:r>
          </w:p>
        </w:tc>
      </w:tr>
      <w:tr>
        <w:tc>
          <w:tcPr/>
          <w:p>
            <w:pPr>
              <w:pStyle w:val="Compact"/>
              <w:jc w:val="left"/>
            </w:pPr>
            <w:r>
              <w:t xml:space="preserve">3</w:t>
            </w:r>
          </w:p>
        </w:tc>
        <w:tc>
          <w:tcPr/>
          <w:p>
            <w:pPr>
              <w:pStyle w:val="Compact"/>
              <w:jc w:val="left"/>
            </w:pPr>
            <w:r>
              <w:rPr>
                <w:bCs/>
                <w:b/>
              </w:rPr>
              <w:t xml:space="preserve">Digital &amp; Social Media Design</w:t>
            </w:r>
            <w:r>
              <w:t xml:space="preserve"> </w:t>
            </w:r>
            <w:r>
              <w:t xml:space="preserve">– Creation of social media kits, email newsletter templates, web banners, and digital ad creatives compliant with EU digital advertising standards.</w:t>
            </w:r>
          </w:p>
        </w:tc>
        <w:tc>
          <w:tcPr/>
          <w:p>
            <w:pPr>
              <w:pStyle w:val="Compact"/>
              <w:jc w:val="left"/>
            </w:pPr>
            <w:r>
              <w:t xml:space="preserve">24 social assets, 4 email templates, 8 web banners</w:t>
            </w:r>
          </w:p>
        </w:tc>
        <w:tc>
          <w:tcPr/>
          <w:p>
            <w:pPr>
              <w:pStyle w:val="Compact"/>
              <w:jc w:val="left"/>
            </w:pPr>
            <w:r>
              <w:t xml:space="preserve">28</w:t>
            </w:r>
          </w:p>
        </w:tc>
        <w:tc>
          <w:tcPr/>
          <w:p>
            <w:pPr>
              <w:pStyle w:val="Compact"/>
              <w:jc w:val="left"/>
            </w:pPr>
            <w:r>
              <w:t xml:space="preserve">€85.00/hr</w:t>
            </w:r>
          </w:p>
        </w:tc>
        <w:tc>
          <w:tcPr/>
          <w:p>
            <w:pPr>
              <w:pStyle w:val="Compact"/>
              <w:jc w:val="left"/>
            </w:pPr>
            <w:r>
              <w:t xml:space="preserve">€2,380.00</w:t>
            </w:r>
          </w:p>
        </w:tc>
      </w:tr>
      <w:tr>
        <w:tc>
          <w:tcPr/>
          <w:p>
            <w:pPr>
              <w:pStyle w:val="Compact"/>
              <w:jc w:val="left"/>
            </w:pPr>
            <w:r>
              <w:t xml:space="preserve">4</w:t>
            </w:r>
          </w:p>
        </w:tc>
        <w:tc>
          <w:tcPr/>
          <w:p>
            <w:pPr>
              <w:pStyle w:val="Compact"/>
              <w:jc w:val="left"/>
            </w:pPr>
            <w:r>
              <w:rPr>
                <w:bCs/>
                <w:b/>
              </w:rPr>
              <w:t xml:space="preserve">Packaging &amp; Label Design</w:t>
            </w:r>
            <w:r>
              <w:t xml:space="preserve"> </w:t>
            </w:r>
            <w:r>
              <w:t xml:space="preserve">– Structural and graphic design for product packaging, including dielines, 3D mockups, and print specifications for a client's product line distributed across Belgium Brussels and the EU.</w:t>
            </w:r>
          </w:p>
        </w:tc>
        <w:tc>
          <w:tcPr/>
          <w:p>
            <w:pPr>
              <w:pStyle w:val="Compact"/>
              <w:jc w:val="left"/>
            </w:pPr>
            <w:r>
              <w:t xml:space="preserve">3 packaging designs, dielines, 3D renders</w:t>
            </w:r>
          </w:p>
        </w:tc>
        <w:tc>
          <w:tcPr/>
          <w:p>
            <w:pPr>
              <w:pStyle w:val="Compact"/>
              <w:jc w:val="left"/>
            </w:pPr>
            <w:r>
              <w:t xml:space="preserve">36</w:t>
            </w:r>
          </w:p>
        </w:tc>
        <w:tc>
          <w:tcPr/>
          <w:p>
            <w:pPr>
              <w:pStyle w:val="Compact"/>
              <w:jc w:val="left"/>
            </w:pPr>
            <w:r>
              <w:t xml:space="preserve">€85.00/hr</w:t>
            </w:r>
          </w:p>
        </w:tc>
        <w:tc>
          <w:tcPr/>
          <w:p>
            <w:pPr>
              <w:pStyle w:val="Compact"/>
              <w:jc w:val="left"/>
            </w:pPr>
            <w:r>
              <w:t xml:space="preserve">€3,060.00</w:t>
            </w:r>
          </w:p>
        </w:tc>
      </w:tr>
      <w:tr>
        <w:tc>
          <w:tcPr/>
          <w:p>
            <w:pPr>
              <w:pStyle w:val="Compact"/>
              <w:jc w:val="left"/>
            </w:pPr>
            <w:r>
              <w:t xml:space="preserve">5</w:t>
            </w:r>
          </w:p>
        </w:tc>
        <w:tc>
          <w:tcPr/>
          <w:p>
            <w:pPr>
              <w:pStyle w:val="Compact"/>
              <w:jc w:val="left"/>
            </w:pPr>
            <w:r>
              <w:rPr>
                <w:bCs/>
                <w:b/>
              </w:rPr>
              <w:t xml:space="preserve">Revisions &amp; Project Management</w:t>
            </w:r>
            <w:r>
              <w:t xml:space="preserve"> </w:t>
            </w:r>
            <w:r>
              <w:t xml:space="preserve">– Up to three (3) revision rounds per deliverable, weekly progress meetings (in-person in Belgium Brussels or via video conference), and final project handover with all source files.</w:t>
            </w:r>
          </w:p>
        </w:tc>
        <w:tc>
          <w:tcPr/>
          <w:p>
            <w:pPr>
              <w:pStyle w:val="Compact"/>
              <w:jc w:val="left"/>
            </w:pPr>
            <w:r>
              <w:t xml:space="preserve">3 revision cycles, 6 meetings, file handover</w:t>
            </w:r>
          </w:p>
        </w:tc>
        <w:tc>
          <w:tcPr/>
          <w:p>
            <w:pPr>
              <w:pStyle w:val="Compact"/>
              <w:jc w:val="left"/>
            </w:pPr>
            <w:r>
              <w:t xml:space="preserve">16</w:t>
            </w:r>
          </w:p>
        </w:tc>
        <w:tc>
          <w:tcPr/>
          <w:p>
            <w:pPr>
              <w:pStyle w:val="Compact"/>
              <w:jc w:val="left"/>
            </w:pPr>
            <w:r>
              <w:t xml:space="preserve">€85.00/hr</w:t>
            </w:r>
          </w:p>
        </w:tc>
        <w:tc>
          <w:tcPr/>
          <w:p>
            <w:pPr>
              <w:pStyle w:val="Compact"/>
              <w:jc w:val="left"/>
            </w:pPr>
            <w:r>
              <w:t xml:space="preserve">€1,360.00</w:t>
            </w:r>
          </w:p>
        </w:tc>
      </w:tr>
      <w:tr>
        <w:tc>
          <w:tcPr/>
          <w:p>
            <w:pPr>
              <w:pStyle w:val="Compact"/>
              <w:jc w:val="left"/>
            </w:pPr>
            <w:r>
              <w:t xml:space="preserve">6</w:t>
            </w:r>
          </w:p>
        </w:tc>
        <w:tc>
          <w:tcPr/>
          <w:p>
            <w:pPr>
              <w:pStyle w:val="Compact"/>
              <w:jc w:val="left"/>
            </w:pPr>
            <w:r>
              <w:rPr>
                <w:bCs/>
                <w:b/>
              </w:rPr>
              <w:t xml:space="preserve">Additional Creative Consultation</w:t>
            </w:r>
            <w:r>
              <w:t xml:space="preserve"> </w:t>
            </w:r>
            <w:r>
              <w:t xml:space="preserve">– Ad-hoc creative direction, mood boards, competitor visual audits, and strategic design recommendations specific to the Belgium Brussels market landscape.</w:t>
            </w:r>
          </w:p>
        </w:tc>
        <w:tc>
          <w:tcPr/>
          <w:p>
            <w:pPr>
              <w:pStyle w:val="Compact"/>
              <w:jc w:val="left"/>
            </w:pPr>
            <w:r>
              <w:t xml:space="preserve">2 consultation sessions, 1 audit report</w:t>
            </w:r>
          </w:p>
        </w:tc>
        <w:tc>
          <w:tcPr/>
          <w:p>
            <w:pPr>
              <w:pStyle w:val="Compact"/>
              <w:jc w:val="left"/>
            </w:pPr>
            <w:r>
              <w:t xml:space="preserve">8</w:t>
            </w:r>
          </w:p>
        </w:tc>
        <w:tc>
          <w:tcPr/>
          <w:p>
            <w:pPr>
              <w:pStyle w:val="Compact"/>
              <w:jc w:val="left"/>
            </w:pPr>
            <w:r>
              <w:t xml:space="preserve">€85.00/hr</w:t>
            </w:r>
          </w:p>
        </w:tc>
        <w:tc>
          <w:tcPr/>
          <w:p>
            <w:pPr>
              <w:pStyle w:val="Compact"/>
              <w:jc w:val="left"/>
            </w:pPr>
            <w:r>
              <w:t xml:space="preserve">€680.00</w:t>
            </w:r>
          </w:p>
        </w:tc>
      </w:tr>
      <w:tr>
        <w:tc>
          <w:tcPr>
            <w:gridSpan w:val="5"/>
          </w:tcPr>
          <w:p>
            <w:pPr>
              <w:pStyle w:val="Compact"/>
              <w:jc w:val="right"/>
            </w:pPr>
            <w:r>
              <w:t xml:space="preserve">Subtotal (excl. VAT):</w:t>
            </w:r>
          </w:p>
        </w:tc>
        <w:tc>
          <w:tcPr/>
          <w:p>
            <w:pPr>
              <w:pStyle w:val="Compact"/>
              <w:jc w:val="left"/>
            </w:pPr>
            <w:r>
              <w:t xml:space="preserve">€14,280.00</w:t>
            </w:r>
          </w:p>
        </w:tc>
      </w:tr>
      <w:tr>
        <w:tc>
          <w:tcPr>
            <w:gridSpan w:val="5"/>
          </w:tcPr>
          <w:p>
            <w:pPr>
              <w:pStyle w:val="Compact"/>
              <w:jc w:val="right"/>
            </w:pPr>
            <w:r>
              <w:t xml:space="preserve">VAT (21% – Belgian Standard Rate):</w:t>
            </w:r>
          </w:p>
        </w:tc>
        <w:tc>
          <w:tcPr/>
          <w:p>
            <w:pPr>
              <w:pStyle w:val="Compact"/>
              <w:jc w:val="left"/>
            </w:pPr>
            <w:r>
              <w:t xml:space="preserve">€2,998.80</w:t>
            </w:r>
          </w:p>
        </w:tc>
      </w:tr>
      <w:tr>
        <w:tc>
          <w:tcPr>
            <w:gridSpan w:val="5"/>
          </w:tcPr>
          <w:p>
            <w:pPr>
              <w:pStyle w:val="Compact"/>
              <w:jc w:val="right"/>
            </w:pPr>
            <w:r>
              <w:t xml:space="preserve">TOTAL AMOUNT DUE (incl. VAT):</w:t>
            </w:r>
          </w:p>
        </w:tc>
        <w:tc>
          <w:tcPr/>
          <w:p>
            <w:pPr>
              <w:pStyle w:val="Compact"/>
              <w:jc w:val="left"/>
            </w:pPr>
            <w:r>
              <w:t xml:space="preserve">€17,278.80</w:t>
            </w:r>
          </w:p>
        </w:tc>
      </w:tr>
    </w:tbl>
    <w:bookmarkEnd w:id="23"/>
    <w:bookmarkStart w:id="24" w:name="payment-terms"/>
    <w:p>
      <w:pPr>
        <w:pStyle w:val="Heading2"/>
      </w:pPr>
      <w:r>
        <w:t xml:space="preserve">Payment Terms</w:t>
      </w:r>
    </w:p>
    <w:p>
      <w:pPr>
        <w:numPr>
          <w:ilvl w:val="0"/>
          <w:numId w:val="1001"/>
        </w:numPr>
        <w:pStyle w:val="Compact"/>
      </w:pPr>
      <w:r>
        <w:rPr>
          <w:bCs/>
          <w:b/>
        </w:rPr>
        <w:t xml:space="preserve">Advance Payment:</w:t>
      </w:r>
      <w:r>
        <w:t xml:space="preserve"> </w:t>
      </w:r>
      <w:r>
        <w:t xml:space="preserve">40% of the total Quotation Estimate amount (€6,911.52 incl. VAT) is due upon acceptance of this Quotation Estimate and signing of the service agreement. This payment secures the Graphic Designer's schedule and initiates the project.</w:t>
      </w:r>
    </w:p>
    <w:p>
      <w:pPr>
        <w:numPr>
          <w:ilvl w:val="0"/>
          <w:numId w:val="1001"/>
        </w:numPr>
        <w:pStyle w:val="Compact"/>
      </w:pPr>
      <w:r>
        <w:rPr>
          <w:bCs/>
          <w:b/>
        </w:rPr>
        <w:t xml:space="preserve">Milestone Payment:</w:t>
      </w:r>
      <w:r>
        <w:t xml:space="preserve"> </w:t>
      </w:r>
      <w:r>
        <w:t xml:space="preserve">35% (€6,047.58 incl. VAT) is due upon delivery and client approval of the Brand Identity Design and Marketing Collateral packages.</w:t>
      </w:r>
    </w:p>
    <w:p>
      <w:pPr>
        <w:numPr>
          <w:ilvl w:val="0"/>
          <w:numId w:val="1001"/>
        </w:numPr>
        <w:pStyle w:val="Compact"/>
      </w:pPr>
      <w:r>
        <w:rPr>
          <w:bCs/>
          <w:b/>
        </w:rPr>
        <w:t xml:space="preserve">Final Payment:</w:t>
      </w:r>
      <w:r>
        <w:t xml:space="preserve"> </w:t>
      </w:r>
      <w:r>
        <w:t xml:space="preserve">The remaining 25% (€4,319.70 incl. VAT) is due within fourteen (14) calendar days of final project handover and acceptance of all deliverables.</w:t>
      </w:r>
    </w:p>
    <w:p>
      <w:pPr>
        <w:numPr>
          <w:ilvl w:val="0"/>
          <w:numId w:val="1001"/>
        </w:numPr>
        <w:pStyle w:val="Compact"/>
      </w:pPr>
      <w:r>
        <w:t xml:space="preserve">All payments shall be made via bank transfer to the IBAN specified in the header of this Quotation Estimate. Late payments shall incur interest at the rate prescribed by Belgian law (currently 10% per annum on the outstanding balance).</w:t>
      </w:r>
    </w:p>
    <w:p>
      <w:pPr>
        <w:numPr>
          <w:ilvl w:val="0"/>
          <w:numId w:val="1001"/>
        </w:numPr>
        <w:pStyle w:val="Compact"/>
      </w:pPr>
      <w:r>
        <w:t xml:space="preserve">Invoices will be issued in accordance with Belgian fiscal regulations and will reference this Quotation Estimate number (QTE-2025-BR-0047).</w:t>
      </w:r>
    </w:p>
    <w:bookmarkEnd w:id="24"/>
    <w:bookmarkStart w:id="25" w:name="terms-conditions"/>
    <w:p>
      <w:pPr>
        <w:pStyle w:val="Heading2"/>
      </w:pPr>
      <w:r>
        <w:t xml:space="preserve">Terms &amp; Conditions</w:t>
      </w:r>
    </w:p>
    <w:p>
      <w:pPr>
        <w:numPr>
          <w:ilvl w:val="0"/>
          <w:numId w:val="1002"/>
        </w:numPr>
        <w:pStyle w:val="Compact"/>
      </w:pPr>
      <w:r>
        <w:t xml:space="preserve">This Quotation Estimate is a non-binding offer until formally accepted in writing by the client. Acceptance constitutes a binding service agreement between PixelCraft Design Studio and the client.</w:t>
      </w:r>
    </w:p>
    <w:p>
      <w:pPr>
        <w:numPr>
          <w:ilvl w:val="0"/>
          <w:numId w:val="1002"/>
        </w:numPr>
        <w:pStyle w:val="Compact"/>
      </w:pPr>
      <w:r>
        <w:t xml:space="preserve">All work produced by the Graphic Designer under this Quotation Estimate shall remain the intellectual property of PixelCraft Design Studio until full payment has been received. Upon final payment, all rights to the approved deliverables shall transfer to the client.</w:t>
      </w:r>
    </w:p>
    <w:p>
      <w:pPr>
        <w:numPr>
          <w:ilvl w:val="0"/>
          <w:numId w:val="1002"/>
        </w:numPr>
        <w:pStyle w:val="Compact"/>
      </w:pPr>
      <w:r>
        <w:t xml:space="preserve">The Graphic Designer reserves the right to display completed work in their professional portfolio unless the client requests confidentiality in writing at the time of acceptance.</w:t>
      </w:r>
    </w:p>
    <w:p>
      <w:pPr>
        <w:numPr>
          <w:ilvl w:val="0"/>
          <w:numId w:val="1002"/>
        </w:numPr>
        <w:pStyle w:val="Compact"/>
      </w:pPr>
      <w:r>
        <w:t xml:space="preserve">Any changes to the scope of work beyond the deliverables listed in this Quotation Estimate will be subject to a revised Quotation Estimate and mutual written agreement before additional work commences.</w:t>
      </w:r>
    </w:p>
    <w:p>
      <w:pPr>
        <w:numPr>
          <w:ilvl w:val="0"/>
          <w:numId w:val="1002"/>
        </w:numPr>
        <w:pStyle w:val="Compact"/>
      </w:pPr>
      <w:r>
        <w:t xml:space="preserve">The project timeline is estimated at eight (8) to ten (10) weeks from the date of the advance payment. Delays caused by client feedback beyond the agreed revision rounds may extend the timeline and incur additional charges.</w:t>
      </w:r>
    </w:p>
    <w:p>
      <w:pPr>
        <w:numPr>
          <w:ilvl w:val="0"/>
          <w:numId w:val="1002"/>
        </w:numPr>
        <w:pStyle w:val="Compact"/>
      </w:pPr>
      <w:r>
        <w:t xml:space="preserve">This Quotation Estimate and any resulting service agreement shall be governed by the laws of Belgium. Any disputes shall be resolved by the competent courts of Brussels, Belgium.</w:t>
      </w:r>
    </w:p>
    <w:p>
      <w:pPr>
        <w:numPr>
          <w:ilvl w:val="0"/>
          <w:numId w:val="1002"/>
        </w:numPr>
        <w:pStyle w:val="Compact"/>
      </w:pPr>
      <w:r>
        <w:t xml:space="preserve">The Graphic Designer shall comply with all applicable Belgian and EU regulations regarding data protection (GDPR), labour standards, and professional conduct while executing the services described herein.</w:t>
      </w:r>
    </w:p>
    <w:p>
      <w:pPr>
        <w:numPr>
          <w:ilvl w:val="0"/>
          <w:numId w:val="1002"/>
        </w:numPr>
        <w:pStyle w:val="Compact"/>
      </w:pPr>
      <w:r>
        <w:t xml:space="preserve">This Quotation Estimate does not include third-party licensing costs for stock imagery, fonts, or software plugins unless explicitly stated. Such costs will be passed through at cost with a 10% administrative surcharge.</w:t>
      </w:r>
    </w:p>
    <w:bookmarkEnd w:id="25"/>
    <w:bookmarkStart w:id="26" w:name="acceptance"/>
    <w:p>
      <w:pPr>
        <w:pStyle w:val="Heading2"/>
      </w:pPr>
      <w:r>
        <w:t xml:space="preserve">Acceptance</w:t>
      </w:r>
    </w:p>
    <w:p>
      <w:pPr>
        <w:pStyle w:val="FirstParagraph"/>
      </w:pPr>
      <w:r>
        <w:t xml:space="preserve">By signing below, the client acknowledges and accepts this Quotation Estimate for the Graphic Designer services described herein. The client confirms that the scope, pricing, and terms are understood and agreed upon. This Quotation Estimate, once signed by both parties, serves as the formal engagement document for the project.</w:t>
      </w:r>
    </w:p>
    <w:p>
      <w:pPr>
        <w:pStyle w:val="BodyText"/>
      </w:pPr>
      <w:r>
        <w:rPr>
          <w:bCs/>
          <w:b/>
        </w:rPr>
        <w:t xml:space="preserve">For PixelCraft Design Studio</w:t>
      </w:r>
    </w:p>
    <w:p>
      <w:pPr>
        <w:pStyle w:val="BodyText"/>
      </w:pPr>
      <w:r>
        <w:t xml:space="preserve">Graphic Designer / Project Lead</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Client</w:t>
      </w:r>
    </w:p>
    <w:p>
      <w:pPr>
        <w:pStyle w:val="BodyText"/>
      </w:pPr>
      <w:r>
        <w:t xml:space="preserve">Authorised Representative</w:t>
      </w:r>
    </w:p>
    <w:p>
      <w:pPr>
        <w:pStyle w:val="BodyText"/>
      </w:pPr>
      <w:r>
        <w:t xml:space="preserve">Name: _________________________</w:t>
      </w:r>
      <w:r>
        <w:br/>
      </w:r>
      <w:r>
        <w:t xml:space="preserve">Signature: _________________________</w:t>
      </w:r>
      <w:r>
        <w:br/>
      </w:r>
      <w:r>
        <w:t xml:space="preserve">Date: _________________________</w:t>
      </w:r>
    </w:p>
    <w:p>
      <w:pPr>
        <w:pStyle w:val="BodyText"/>
      </w:pPr>
      <w:r>
        <w:rPr>
          <w:bCs/>
          <w:b/>
        </w:rPr>
        <w:t xml:space="preserve">PixelCraft Design Studio</w:t>
      </w:r>
      <w:r>
        <w:t xml:space="preserve"> </w:t>
      </w:r>
      <w:r>
        <w:t xml:space="preserve">– Professional Graphic Designer Services in Belgium Brussels</w:t>
      </w:r>
    </w:p>
    <w:p>
      <w:pPr>
        <w:pStyle w:val="BodyText"/>
      </w:pPr>
      <w:r>
        <w:t xml:space="preserve">Quotation Estimate No. QTE-2025-BR-0047 | Issued: 14 June 2025 | Valid Until: 14 July 2025</w:t>
      </w:r>
    </w:p>
    <w:p>
      <w:pPr>
        <w:pStyle w:val="BodyText"/>
      </w:pPr>
      <w:r>
        <w:t xml:space="preserve">This document is generated electronically and is valid without a physical stamp. For queries regarding this Quotation Estimate, please contact quotes@pixelcraftdesign.be or call +32 2 555 0147.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Belgium Brussels</dc:title>
  <dc:creator/>
  <dc:language>en</dc:language>
  <cp:keywords/>
  <dcterms:created xsi:type="dcterms:W3CDTF">2026-10-10T06:24:32Z</dcterms:created>
  <dcterms:modified xsi:type="dcterms:W3CDTF">2026-10-10T06:24:32Z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