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Graphic Designer Services</w:t>
      </w:r>
    </w:p>
    <w:p>
      <w:pPr>
        <w:pStyle w:val="BodyText"/>
      </w:pPr>
      <w:r>
        <w:t xml:space="preserve">Colombia Medellín — Antioquía Department</w:t>
      </w:r>
    </w:p>
    <w:bookmarkEnd w:id="20"/>
    <w:p>
      <w:pPr>
        <w:pStyle w:val="BodyText"/>
      </w:pPr>
      <w:r>
        <w:rPr>
          <w:bCs/>
          <w:b/>
        </w:rPr>
        <w:t xml:space="preserve">Quotation Estimate No.:</w:t>
      </w:r>
      <w:r>
        <w:t xml:space="preserve"> </w:t>
      </w:r>
      <w:r>
        <w:t xml:space="preserve">QTE-MDE-2025-0472</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Studio Creativo Andino</w:t>
      </w:r>
      <w:r>
        <w:br/>
      </w:r>
      <w:r>
        <w:rPr>
          <w:bCs/>
          <w:b/>
        </w:rPr>
        <w:t xml:space="preserve">Location:</w:t>
      </w:r>
      <w:r>
        <w:t xml:space="preserve"> </w:t>
      </w:r>
      <w:r>
        <w:t xml:space="preserve">Calle 43 #49-20, El Poblado</w:t>
      </w:r>
      <w:r>
        <w:br/>
      </w:r>
      <w:r>
        <w:rPr>
          <w:bCs/>
          <w:b/>
        </w:rPr>
        <w:t xml:space="preserve">Colombia Medellín</w:t>
      </w:r>
      <w:r>
        <w:br/>
      </w:r>
      <w:r>
        <w:rPr>
          <w:bCs/>
          <w:b/>
        </w:rPr>
        <w:t xml:space="preserve">Contact:</w:t>
      </w:r>
      <w:r>
        <w:t xml:space="preserve"> </w:t>
      </w:r>
      <w:r>
        <w:t xml:space="preserve">estimates@studiocreativoandino.co</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Andina Coffee Exports S.A.S.</w:t>
            </w:r>
          </w:p>
        </w:tc>
      </w:tr>
      <w:tr>
        <w:tc>
          <w:tcPr/>
          <w:p>
            <w:pPr>
              <w:pStyle w:val="Compact"/>
              <w:jc w:val="left"/>
            </w:pPr>
            <w:r>
              <w:t xml:space="preserve">Address</w:t>
            </w:r>
          </w:p>
        </w:tc>
        <w:tc>
          <w:tcPr/>
          <w:p>
            <w:pPr>
              <w:pStyle w:val="Compact"/>
              <w:jc w:val="left"/>
            </w:pPr>
            <w:r>
              <w:t xml:space="preserve">Carrera 45 #34-12, Laureles, Colombia Medellín</w:t>
            </w:r>
          </w:p>
        </w:tc>
      </w:tr>
      <w:tr>
        <w:tc>
          <w:tcPr/>
          <w:p>
            <w:pPr>
              <w:pStyle w:val="Compact"/>
              <w:jc w:val="left"/>
            </w:pPr>
            <w:r>
              <w:t xml:space="preserve">Contact Person</w:t>
            </w:r>
          </w:p>
        </w:tc>
        <w:tc>
          <w:tcPr/>
          <w:p>
            <w:pPr>
              <w:pStyle w:val="Compact"/>
              <w:jc w:val="left"/>
            </w:pPr>
            <w:r>
              <w:t xml:space="preserve">María Fernanda Restrepo</w:t>
            </w:r>
          </w:p>
        </w:tc>
      </w:tr>
      <w:tr>
        <w:tc>
          <w:tcPr/>
          <w:p>
            <w:pPr>
              <w:pStyle w:val="Compact"/>
              <w:jc w:val="left"/>
            </w:pPr>
            <w:r>
              <w:t xml:space="preserve">NIT / Tax ID</w:t>
            </w:r>
          </w:p>
        </w:tc>
        <w:tc>
          <w:tcPr/>
          <w:p>
            <w:pPr>
              <w:pStyle w:val="Compact"/>
              <w:jc w:val="left"/>
            </w:pPr>
            <w:r>
              <w:t xml:space="preserve">901.234.567-8</w:t>
            </w:r>
          </w:p>
        </w:tc>
      </w:tr>
      <w:tr>
        <w:tc>
          <w:tcPr/>
          <w:p>
            <w:pPr>
              <w:pStyle w:val="Compact"/>
              <w:jc w:val="left"/>
            </w:pPr>
            <w:r>
              <w:t xml:space="preserve">Project Reference</w:t>
            </w:r>
          </w:p>
        </w:tc>
        <w:tc>
          <w:tcPr/>
          <w:p>
            <w:pPr>
              <w:pStyle w:val="Compact"/>
              <w:jc w:val="left"/>
            </w:pPr>
            <w:r>
              <w:t xml:space="preserve">Brand Identity &amp; Packaging Redesign 2025</w:t>
            </w:r>
          </w:p>
        </w:tc>
      </w:tr>
    </w:tbl>
    <w:bookmarkEnd w:id="21"/>
    <w:bookmarkStart w:id="22" w:name="scope-of-work-graphic-designer-services"/>
    <w:p>
      <w:pPr>
        <w:pStyle w:val="Heading2"/>
      </w:pPr>
      <w:r>
        <w:t xml:space="preserve">2. Scope of Work — Graphic Designer Services</w:t>
      </w:r>
    </w:p>
    <w:p>
      <w:pPr>
        <w:pStyle w:val="FirstParagraph"/>
      </w:pPr>
      <w:r>
        <w:t xml:space="preserve">This Quotation Estimate is issued by Studio Creativo Andino, a specialized creative agency based in Colombia Medellín, to provide comprehensive Graphic Designer services for the client's brand identity and packaging redesign project. The following deliverables are included within the scope of this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Brand Identity Development</w:t>
            </w:r>
          </w:p>
        </w:tc>
        <w:tc>
          <w:tcPr/>
          <w:p>
            <w:pPr>
              <w:pStyle w:val="Compact"/>
              <w:jc w:val="left"/>
            </w:pPr>
            <w:r>
              <w:t xml:space="preserve">Complete logo redesign, color palette, typography system, and brand guidelines document (minimum 40 pages) prepared by a senior Graphic Designer.</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Packaging Design (3 SKUs)</w:t>
            </w:r>
          </w:p>
        </w:tc>
        <w:tc>
          <w:tcPr/>
          <w:p>
            <w:pPr>
              <w:pStyle w:val="Compact"/>
              <w:jc w:val="left"/>
            </w:pPr>
            <w:r>
              <w:t xml:space="preserve">Structural and graphic design for three product packaging variants, including dielines, print-ready files, and 3D mockups.</w:t>
            </w:r>
          </w:p>
        </w:tc>
        <w:tc>
          <w:tcPr/>
          <w:p>
            <w:pPr>
              <w:pStyle w:val="Compact"/>
              <w:jc w:val="left"/>
            </w:pPr>
            <w:r>
              <w:t xml:space="preserve">3</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3</w:t>
            </w:r>
          </w:p>
        </w:tc>
        <w:tc>
          <w:tcPr/>
          <w:p>
            <w:pPr>
              <w:pStyle w:val="Compact"/>
              <w:jc w:val="left"/>
            </w:pPr>
            <w:r>
              <w:t xml:space="preserve">Digital Marketing Collateral</w:t>
            </w:r>
          </w:p>
        </w:tc>
        <w:tc>
          <w:tcPr/>
          <w:p>
            <w:pPr>
              <w:pStyle w:val="Compact"/>
              <w:jc w:val="left"/>
            </w:pPr>
            <w:r>
              <w:t xml:space="preserve">Design of social media templates, email headers, digital banners, and a one-page microsite layout.</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Print Materials Suite</w:t>
            </w:r>
          </w:p>
        </w:tc>
        <w:tc>
          <w:tcPr/>
          <w:p>
            <w:pPr>
              <w:pStyle w:val="Compact"/>
              <w:jc w:val="left"/>
            </w:pPr>
            <w:r>
              <w:t xml:space="preserve">Business cards, letterhead, invoice template, and product catalog (12 pages) designed by the assigned Graphic Designer.</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t xml:space="preserve">Revisions &amp; Final Delivery</w:t>
            </w:r>
          </w:p>
        </w:tc>
        <w:tc>
          <w:tcPr/>
          <w:p>
            <w:pPr>
              <w:pStyle w:val="Compact"/>
              <w:jc w:val="left"/>
            </w:pPr>
            <w:r>
              <w:t xml:space="preserve">Up to three (3) rounds of revisions per deliverable, final file delivery in all required formats (AI, EPS, PDF, PNG, SVG), and a 30-day post-delivery support window.</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gridSpan w:val="5"/>
          </w:tcPr>
          <w:p>
            <w:pPr>
              <w:pStyle w:val="Compact"/>
              <w:jc w:val="right"/>
            </w:pPr>
            <w:r>
              <w:t xml:space="preserve">TOTAL ESTIMATED COST (COP)</w:t>
            </w:r>
          </w:p>
        </w:tc>
        <w:tc>
          <w:tcPr/>
          <w:p>
            <w:pPr>
              <w:pStyle w:val="Compact"/>
              <w:jc w:val="left"/>
            </w:pPr>
            <w:r>
              <w:t xml:space="preserve">28,600,000</w:t>
            </w:r>
          </w:p>
        </w:tc>
      </w:tr>
      <w:tr>
        <w:tc>
          <w:tcPr>
            <w:gridSpan w:val="5"/>
          </w:tcPr>
          <w:p>
            <w:pPr>
              <w:pStyle w:val="Compact"/>
              <w:jc w:val="right"/>
            </w:pPr>
            <w:r>
              <w:t xml:space="preserve">TOTAL ESTIMATED COST (USD approx.)</w:t>
            </w:r>
          </w:p>
        </w:tc>
        <w:tc>
          <w:tcPr/>
          <w:p>
            <w:pPr>
              <w:pStyle w:val="Compact"/>
              <w:jc w:val="left"/>
            </w:pPr>
            <w:r>
              <w:t xml:space="preserve">$7,150.00</w:t>
            </w:r>
          </w:p>
        </w:tc>
      </w:tr>
    </w:tbl>
    <w:bookmarkEnd w:id="22"/>
    <w:bookmarkStart w:id="23" w:name="project-timeline"/>
    <w:p>
      <w:pPr>
        <w:pStyle w:val="Heading2"/>
      </w:pPr>
      <w:r>
        <w:t xml:space="preserve">3. Project Timeline</w:t>
      </w:r>
    </w:p>
    <w:p>
      <w:pPr>
        <w:pStyle w:val="FirstParagraph"/>
      </w:pPr>
      <w:r>
        <w:t xml:space="preserve">The Graphic Designer assigned to this project will work from our studio in Colombia Medellín and will follow the schedule outlined below. All milestones are subject to timely client feedback within the agreed revision windows.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Estimated Duration</w:t>
            </w:r>
          </w:p>
        </w:tc>
        <w:tc>
          <w:tcPr/>
          <w:p>
            <w:pPr>
              <w:pStyle w:val="Compact"/>
              <w:jc w:val="left"/>
            </w:pPr>
            <w:r>
              <w:t xml:space="preserve">Target Completion</w:t>
            </w:r>
          </w:p>
        </w:tc>
      </w:tr>
      <w:tr>
        <w:tc>
          <w:tcPr/>
          <w:p>
            <w:pPr>
              <w:pStyle w:val="Compact"/>
              <w:jc w:val="left"/>
            </w:pPr>
            <w:r>
              <w:t xml:space="preserve">Discovery &amp; Brand Strategy Workshop</w:t>
            </w:r>
          </w:p>
        </w:tc>
        <w:tc>
          <w:tcPr/>
          <w:p>
            <w:pPr>
              <w:pStyle w:val="Compact"/>
              <w:jc w:val="left"/>
            </w:pPr>
            <w:r>
              <w:t xml:space="preserve">Week 1</w:t>
            </w:r>
          </w:p>
        </w:tc>
        <w:tc>
          <w:tcPr/>
          <w:p>
            <w:pPr>
              <w:pStyle w:val="Compact"/>
              <w:jc w:val="left"/>
            </w:pPr>
            <w:r>
              <w:t xml:space="preserve">June 22, 2025</w:t>
            </w:r>
          </w:p>
        </w:tc>
      </w:tr>
      <w:tr>
        <w:tc>
          <w:tcPr/>
          <w:p>
            <w:pPr>
              <w:pStyle w:val="Compact"/>
              <w:jc w:val="left"/>
            </w:pPr>
            <w:r>
              <w:t xml:space="preserve">Logo &amp; Identity Concepts (3 options)</w:t>
            </w:r>
          </w:p>
        </w:tc>
        <w:tc>
          <w:tcPr/>
          <w:p>
            <w:pPr>
              <w:pStyle w:val="Compact"/>
              <w:jc w:val="left"/>
            </w:pPr>
            <w:r>
              <w:t xml:space="preserve">Weeks 2–3</w:t>
            </w:r>
          </w:p>
        </w:tc>
        <w:tc>
          <w:tcPr/>
          <w:p>
            <w:pPr>
              <w:pStyle w:val="Compact"/>
              <w:jc w:val="left"/>
            </w:pPr>
            <w:r>
              <w:t xml:space="preserve">July 6, 2025</w:t>
            </w:r>
          </w:p>
        </w:tc>
      </w:tr>
      <w:tr>
        <w:tc>
          <w:tcPr/>
          <w:p>
            <w:pPr>
              <w:pStyle w:val="Compact"/>
              <w:jc w:val="left"/>
            </w:pPr>
            <w:r>
              <w:t xml:space="preserve">Packaging &amp; Print Design</w:t>
            </w:r>
          </w:p>
        </w:tc>
        <w:tc>
          <w:tcPr/>
          <w:p>
            <w:pPr>
              <w:pStyle w:val="Compact"/>
              <w:jc w:val="left"/>
            </w:pPr>
            <w:r>
              <w:t xml:space="preserve">Weeks 4–5</w:t>
            </w:r>
          </w:p>
        </w:tc>
        <w:tc>
          <w:tcPr/>
          <w:p>
            <w:pPr>
              <w:pStyle w:val="Compact"/>
              <w:jc w:val="left"/>
            </w:pPr>
            <w:r>
              <w:t xml:space="preserve">July 20, 2025</w:t>
            </w:r>
          </w:p>
        </w:tc>
      </w:tr>
      <w:tr>
        <w:tc>
          <w:tcPr/>
          <w:p>
            <w:pPr>
              <w:pStyle w:val="Compact"/>
              <w:jc w:val="left"/>
            </w:pPr>
            <w:r>
              <w:t xml:space="preserve">Digital Collateral &amp; Microsite Layout</w:t>
            </w:r>
          </w:p>
        </w:tc>
        <w:tc>
          <w:tcPr/>
          <w:p>
            <w:pPr>
              <w:pStyle w:val="Compact"/>
              <w:jc w:val="left"/>
            </w:pPr>
            <w:r>
              <w:t xml:space="preserve">Week 6</w:t>
            </w:r>
          </w:p>
        </w:tc>
        <w:tc>
          <w:tcPr/>
          <w:p>
            <w:pPr>
              <w:pStyle w:val="Compact"/>
              <w:jc w:val="left"/>
            </w:pPr>
            <w:r>
              <w:t xml:space="preserve">July 27, 2025</w:t>
            </w:r>
          </w:p>
        </w:tc>
      </w:tr>
      <w:tr>
        <w:tc>
          <w:tcPr/>
          <w:p>
            <w:pPr>
              <w:pStyle w:val="Compact"/>
              <w:jc w:val="left"/>
            </w:pPr>
            <w:r>
              <w:t xml:space="preserve">Final Revisions &amp; File Delivery</w:t>
            </w:r>
          </w:p>
        </w:tc>
        <w:tc>
          <w:tcPr/>
          <w:p>
            <w:pPr>
              <w:pStyle w:val="Compact"/>
              <w:jc w:val="left"/>
            </w:pPr>
            <w:r>
              <w:t xml:space="preserve">Week 7</w:t>
            </w:r>
          </w:p>
        </w:tc>
        <w:tc>
          <w:tcPr/>
          <w:p>
            <w:pPr>
              <w:pStyle w:val="Compact"/>
              <w:jc w:val="left"/>
            </w:pPr>
            <w:r>
              <w:t xml:space="preserve">August 3, 2025</w:t>
            </w:r>
          </w:p>
        </w:tc>
      </w:tr>
    </w:tbl>
    <w:bookmarkEnd w:id="23"/>
    <w:bookmarkStart w:id="24" w:name="payment-terms"/>
    <w:p>
      <w:pPr>
        <w:pStyle w:val="Heading2"/>
      </w:pPr>
      <w:r>
        <w:t xml:space="preserve">4. Payment Terms</w:t>
      </w:r>
    </w:p>
    <w:p>
      <w:pPr>
        <w:pStyle w:val="FirstParagraph"/>
      </w:pPr>
      <w:r>
        <w:t xml:space="preserve">This Quotation Estimate is structured with the following payment schedule, payable via bank transfer to the account of Studio Creativo Andino, Colombia Medellín:</w:t>
      </w:r>
    </w:p>
    <w:p>
      <w:pPr>
        <w:numPr>
          <w:ilvl w:val="0"/>
          <w:numId w:val="1001"/>
        </w:numPr>
        <w:pStyle w:val="Compact"/>
      </w:pPr>
      <w:r>
        <w:rPr>
          <w:bCs/>
          <w:b/>
        </w:rPr>
        <w:t xml:space="preserve">40% Advance Payment</w:t>
      </w:r>
      <w:r>
        <w:t xml:space="preserve"> </w:t>
      </w:r>
      <w:r>
        <w:t xml:space="preserve">(COP 11,440,000) — Due upon acceptance of this Quotation Estimate and signing of the service agreement.</w:t>
      </w:r>
    </w:p>
    <w:p>
      <w:pPr>
        <w:numPr>
          <w:ilvl w:val="0"/>
          <w:numId w:val="1001"/>
        </w:numPr>
        <w:pStyle w:val="Compact"/>
      </w:pPr>
      <w:r>
        <w:rPr>
          <w:bCs/>
          <w:b/>
        </w:rPr>
        <w:t xml:space="preserve">35% Progress Payment</w:t>
      </w:r>
      <w:r>
        <w:t xml:space="preserve"> </w:t>
      </w:r>
      <w:r>
        <w:t xml:space="preserve">(COP 10,010,000) — Due upon approval of the brand identity concepts and commencement of packaging design.</w:t>
      </w:r>
    </w:p>
    <w:p>
      <w:pPr>
        <w:numPr>
          <w:ilvl w:val="0"/>
          <w:numId w:val="1001"/>
        </w:numPr>
        <w:pStyle w:val="Compact"/>
      </w:pPr>
      <w:r>
        <w:rPr>
          <w:bCs/>
          <w:b/>
        </w:rPr>
        <w:t xml:space="preserve">25% Final Payment</w:t>
      </w:r>
      <w:r>
        <w:t xml:space="preserve"> </w:t>
      </w:r>
      <w:r>
        <w:t xml:space="preserve">(COP 7,150,000) — Due upon delivery of all final files and completion of the project.</w:t>
      </w:r>
    </w:p>
    <w:p>
      <w:pPr>
        <w:pStyle w:val="FirstParagraph"/>
      </w:pPr>
      <w:r>
        <w:t xml:space="preserve">All amounts are quoted in Colombian Pesos (COP) and are inclusive of applicable VAT (IVA 19%) as per Colombian tax regulations. The USD equivalent is provided for reference only and is based on the exchange rate on the date of issue.</w:t>
      </w:r>
    </w:p>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thirty (30) calendar days from the date of issue. After this period, pricing may be adjusted to reflect changes in material costs, exchange rates, or the Graphic Designer's availability.</w:t>
      </w:r>
    </w:p>
    <w:p>
      <w:pPr>
        <w:numPr>
          <w:ilvl w:val="0"/>
          <w:numId w:val="1002"/>
        </w:numPr>
        <w:pStyle w:val="Compact"/>
      </w:pPr>
      <w:r>
        <w:t xml:space="preserve">All intellectual property rights to the final approved designs will transfer to the client upon full payment. The Graphic Designer retains the right to display completed work in their professional portfolio unless otherwise agreed in writing.</w:t>
      </w:r>
    </w:p>
    <w:p>
      <w:pPr>
        <w:numPr>
          <w:ilvl w:val="0"/>
          <w:numId w:val="1002"/>
        </w:numPr>
        <w:pStyle w:val="Compact"/>
      </w:pPr>
      <w:r>
        <w:t xml:space="preserve">Any additional revisions beyond the three (3) included rounds will be billed at COP 350,000 per hour, as determined by the assigned Graphic Designer.</w:t>
      </w:r>
    </w:p>
    <w:p>
      <w:pPr>
        <w:numPr>
          <w:ilvl w:val="0"/>
          <w:numId w:val="1002"/>
        </w:numPr>
        <w:pStyle w:val="Compact"/>
      </w:pPr>
      <w:r>
        <w:t xml:space="preserve">Scope changes or additional deliverables not listed in this Quotation Estimate will require a written amendment signed by both parties before work commences.</w:t>
      </w:r>
    </w:p>
    <w:p>
      <w:pPr>
        <w:numPr>
          <w:ilvl w:val="0"/>
          <w:numId w:val="1002"/>
        </w:numPr>
        <w:pStyle w:val="Compact"/>
      </w:pPr>
      <w:r>
        <w:t xml:space="preserve">This Quotation Estimate is governed by the commercial laws of the Republic of Colombia. Any disputes shall be resolved in the courts of Colombia Medellín, Antioquía.</w:t>
      </w:r>
    </w:p>
    <w:p>
      <w:pPr>
        <w:numPr>
          <w:ilvl w:val="0"/>
          <w:numId w:val="1002"/>
        </w:numPr>
        <w:pStyle w:val="Compact"/>
      </w:pPr>
      <w:r>
        <w:t xml:space="preserve">The client agrees to provide all necessary brand assets, product information, and feedback in a timely manner to avoid project delays. Delays in client response may extend the timeline proportionally.</w:t>
      </w:r>
    </w:p>
    <w:bookmarkEnd w:id="25"/>
    <w:p>
      <w:pPr>
        <w:pStyle w:val="FirstParagraph"/>
      </w:pPr>
      <w:r>
        <w:rPr>
          <w:bCs/>
          <w:b/>
        </w:rPr>
        <w:t xml:space="preserve">Note:</w:t>
      </w:r>
      <w:r>
        <w:t xml:space="preserve"> </w:t>
      </w:r>
      <w:r>
        <w:t xml:space="preserve">This Quotation Estimate is a good-faith estimate of costs and does not constitute a binding contract until both parties have signed the formal Service Agreement. The Graphic Designer services described herein are tailored specifically for the Colombia Medellín market, incorporating local design sensibilities, regulatory print standards, and cultural considerations relevant to the Antioquía region.</w:t>
      </w:r>
    </w:p>
    <w:bookmarkStart w:id="26" w:name="acceptance"/>
    <w:p>
      <w:pPr>
        <w:pStyle w:val="Heading2"/>
      </w:pPr>
      <w:r>
        <w:t xml:space="preserve">6. Acceptance</w:t>
      </w:r>
    </w:p>
    <w:p>
      <w:pPr>
        <w:pStyle w:val="FirstParagraph"/>
      </w:pPr>
      <w:r>
        <w:t xml:space="preserve">By signing below, the client acknowledges and accepts this Quotation Estimate for Graphic Designer services provided by Studio Creativo Andino, Colombia Medellín. The signed document shall serve as the basis for the subsequent Service Agreement.</w:t>
      </w:r>
    </w:p>
    <w:bookmarkEnd w:id="26"/>
    <w:p>
      <w:pPr>
        <w:pStyle w:val="BodyText"/>
      </w:pPr>
      <w:r>
        <w:rPr>
          <w:bCs/>
          <w:b/>
        </w:rPr>
        <w:t xml:space="preserve">For Studio Creativo Andino</w:t>
      </w:r>
      <w:r>
        <w:br/>
      </w:r>
      <w:r>
        <w:t xml:space="preserve">Name: Alejandro Vargas</w:t>
      </w:r>
      <w:r>
        <w:br/>
      </w:r>
      <w:r>
        <w:t xml:space="preserve">Title: Lead Graphic Designer / Director</w:t>
      </w:r>
      <w:r>
        <w:br/>
      </w:r>
      <w:r>
        <w:t xml:space="preserve">Date: _______________</w:t>
      </w:r>
    </w:p>
    <w:p>
      <w:pPr>
        <w:pStyle w:val="BodyText"/>
      </w:pPr>
      <w:r>
        <w:rPr>
          <w:bCs/>
          <w:b/>
        </w:rPr>
        <w:t xml:space="preserve">For Andina Coffee Exports S.A.S.</w:t>
      </w:r>
      <w:r>
        <w:br/>
      </w:r>
      <w:r>
        <w:t xml:space="preserve">Name: María Fernanda Restrepo</w:t>
      </w:r>
      <w:r>
        <w:br/>
      </w:r>
      <w:r>
        <w:t xml:space="preserve">Title: Marketing Director</w:t>
      </w:r>
      <w:r>
        <w:br/>
      </w:r>
      <w:r>
        <w:t xml:space="preserve">Date: _______________</w:t>
      </w:r>
    </w:p>
    <w:p>
      <w:pPr>
        <w:pStyle w:val="BodyText"/>
      </w:pPr>
      <w:r>
        <w:rPr>
          <w:bCs/>
          <w:b/>
        </w:rPr>
        <w:t xml:space="preserve">Studio Creativo Andino</w:t>
      </w:r>
      <w:r>
        <w:t xml:space="preserve"> </w:t>
      </w:r>
      <w:r>
        <w:t xml:space="preserve">— Graphic Designer &amp; Branding Studio</w:t>
      </w:r>
      <w:r>
        <w:br/>
      </w:r>
      <w:r>
        <w:t xml:space="preserve">Calle 43 #49-20, El Poblado, Colombia Medellín, Antioquía, Colombia</w:t>
      </w:r>
      <w:r>
        <w:br/>
      </w:r>
      <w:r>
        <w:t xml:space="preserve">NIT: 900.456.789-1 | Tel: +57 (604) 333 4455 | estimates@studiocreativoandino.co</w:t>
      </w:r>
      <w:r>
        <w:br/>
      </w:r>
      <w:r>
        <w:br/>
      </w:r>
      <w:r>
        <w:rPr>
          <w:iCs/>
          <w:i/>
        </w:rPr>
        <w:t xml:space="preserve">This Quotation Estimate was prepared exclusively for the client identified above. Unauthorized reproduction or distribution is prohibited. Document reference: QTE-MDE-2025-0472.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Colombia Medellín</dc:title>
  <dc:creator/>
  <dc:language>en</dc:language>
  <cp:keywords/>
  <dcterms:created xsi:type="dcterms:W3CDTF">2026-10-10T05:53:26Z</dcterms:created>
  <dcterms:modified xsi:type="dcterms:W3CDTF">2026-10-10T05:53:26Z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