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Alexandria Creative Studio</w:t>
      </w:r>
    </w:p>
    <w:p>
      <w:pPr>
        <w:pStyle w:val="BodyText"/>
      </w:pPr>
      <w:r>
        <w:t xml:space="preserve">12 Corniche El-Nil Street, Smouha District, Egypt Alexandria, 21543</w:t>
      </w:r>
    </w:p>
    <w:p>
      <w:pPr>
        <w:pStyle w:val="BodyText"/>
      </w:pPr>
      <w:r>
        <w:t xml:space="preserve">Tel: +20 3 555 0123 | Email: info@alexandriacreative.com</w:t>
      </w:r>
    </w:p>
    <w:p>
      <w:pPr>
        <w:pStyle w:val="BodyText"/>
      </w:pPr>
      <w:r>
        <w:t xml:space="preserve">Commercial Registration No: 458721 | Tax ID: 552-881-334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QTE-2025-EG-0472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 from issue date)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Ahmed Hassan – Managing Director, Nile Delta Trading Co.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El-Montazah Road, East Alexandria, Egypt Alexandria, 21951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Brand Identity &amp; Marketing Collateral Package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Alexandria Creative Studio, a specialized design agency operating in the heart of</w:t>
      </w:r>
      <w:r>
        <w:t xml:space="preserve"> </w:t>
      </w:r>
      <w:r>
        <w:t xml:space="preserve">Egypt Alexandria</w:t>
      </w:r>
      <w:r>
        <w:t xml:space="preserve">, to provide a comprehensive and transparent breakdown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services. Our team of experienced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has carefully assessed the scope of work requested by Nile Delta Trading Co. and prepared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ensure full alignment with your project objectives, timelines, and budgetary expectations. As a locally rooted firm in</w:t>
      </w:r>
      <w:r>
        <w:t xml:space="preserve"> </w:t>
      </w:r>
      <w:r>
        <w:t xml:space="preserve">Egypt Alexandria</w:t>
      </w:r>
      <w:r>
        <w:t xml:space="preserve">, we bring an intimate understanding of the regional market, cultural aesthetics, and consumer preferences that are essential for a successful brand presence in this vibrant coastal city.</w:t>
      </w:r>
    </w:p>
    <w:bookmarkEnd w:id="21"/>
    <w:bookmarkStart w:id="22" w:name="X150aeaee1493db5da1f1247d869abaf36911b92"/>
    <w:p>
      <w:pPr>
        <w:pStyle w:val="Heading2"/>
      </w:pPr>
      <w:r>
        <w:t xml:space="preserve">2. Scope of Services – Graphic Designer Deliverables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. Each deliverable has been scoped to meet international design standards while remaining culturally relevant to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market and its broader Egyptian audience: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Brand Identity Design (Logo, Color Palette, Typography System, Brand Guidelines Document) – delivered by a senior</w:t>
            </w:r>
            <w:r>
              <w:t xml:space="preserve"> </w:t>
            </w:r>
            <w:r>
              <w:t xml:space="preserve">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Card, Letterhead, Envelope &amp; Invoice Design (Print-Ready Files, CMYK, 300 DPI)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Collateral: Brochure (8-page), Flyer (A5), and Poster (A2) Design for</w:t>
            </w:r>
            <w:r>
              <w:t xml:space="preserve"> </w:t>
            </w:r>
            <w:r>
              <w:t xml:space="preserve">Egypt Alexandria</w:t>
            </w:r>
            <w:r>
              <w:t xml:space="preserve"> </w:t>
            </w:r>
            <w:r>
              <w:t xml:space="preserve">trade exhibitions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Pieces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Kit: 12 Custom Post Templates, 4 Story Templates, Profile Banner, and Cover Art for Facebook, Instagram, and LinkedIn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Visual Design: Homepage, About, Services, and Contact Pages (Responsive, Figma/XD Source 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Packaging Design (3 SKUs) with Dieline Creation and Print Vendor Coordination in</w:t>
            </w:r>
            <w:r>
              <w:t xml:space="preserve"> </w:t>
            </w:r>
            <w:r>
              <w:t xml:space="preserve">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SKUs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&amp; Post-Delivery Support (Up to 3 rounds per deliverable, 30-day support window)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28,210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229,710</w:t>
            </w:r>
          </w:p>
        </w:tc>
      </w:tr>
    </w:tbl>
    <w:bookmarkEnd w:id="22"/>
    <w:bookmarkStart w:id="23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assigned to this project will operate on a structured schedule to ensure timely delivery. The estimated completion period is</w:t>
      </w:r>
      <w:r>
        <w:t xml:space="preserve"> </w:t>
      </w:r>
      <w:r>
        <w:rPr>
          <w:bCs/>
          <w:b/>
        </w:rPr>
        <w:t xml:space="preserve">6 to 8 weeks</w:t>
      </w:r>
      <w:r>
        <w:t xml:space="preserve"> </w:t>
      </w:r>
      <w:r>
        <w:t xml:space="preserve">from the date of contract signing and receipt of the initial deposit. Milestone reviews will be conducted weekly at our studio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or via video conference at the client's convenience.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material costs, exchange rates, or resource availability.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30% upon approval of mid-project milestones, and 30% upon final delivery of all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deliverables.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Egyptian Pounds (EGP) via bank transfer to Alexandria Creative Studio's account at CIB, Alexandria Branch.</w:t>
      </w:r>
    </w:p>
    <w:p>
      <w:pPr>
        <w:numPr>
          <w:ilvl w:val="0"/>
          <w:numId w:val="1001"/>
        </w:numPr>
        <w:pStyle w:val="Compact"/>
      </w:pPr>
      <w:r>
        <w:t xml:space="preserve">Full intellectual property rights to all final approved designs will transfer to the client upon receipt of the final payment.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retains the right to display completed work in their professional portfolio.</w:t>
      </w:r>
    </w:p>
    <w:p>
      <w:pPr>
        <w:numPr>
          <w:ilvl w:val="0"/>
          <w:numId w:val="1001"/>
        </w:numPr>
        <w:pStyle w:val="Compact"/>
      </w:pPr>
      <w:r>
        <w:t xml:space="preserve">Any additional revisions beyond the three included rounds will be billed at EGP 1,500 per hour for the assigned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fees for stock imagery, premium fonts, or specialized software plugins unless explicitly stated.</w:t>
      </w:r>
    </w:p>
    <w:p>
      <w:pPr>
        <w:numPr>
          <w:ilvl w:val="0"/>
          <w:numId w:val="1001"/>
        </w:numPr>
        <w:pStyle w:val="Compact"/>
      </w:pPr>
      <w:r>
        <w:t xml:space="preserve">Both parties agree to resolve any disputes through amicable negotiation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before pursuing legal action under Egyptian commercial law.</w:t>
      </w:r>
    </w:p>
    <w:p>
      <w:pPr>
        <w:numPr>
          <w:ilvl w:val="0"/>
          <w:numId w:val="1001"/>
        </w:numPr>
        <w:pStyle w:val="Compact"/>
      </w:pPr>
      <w:r>
        <w:t xml:space="preserve">Confidentiality: All client data, brand assets, and project details shared during the engagement will be treated as strictly confidential by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and will not be disclosed to any third party.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outlined herein for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Egypt Alexandria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Alexandria Creative Studio</w:t>
      </w:r>
      <w:r>
        <w:br/>
      </w:r>
      <w:r>
        <w:t xml:space="preserve">Name: Sara El-Sayed</w:t>
      </w:r>
      <w:r>
        <w:br/>
      </w:r>
      <w:r>
        <w:t xml:space="preserve">Title: Lead Graphic Designer &amp; Creative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Nile Delta Trading Co.</w:t>
      </w:r>
      <w:r>
        <w:br/>
      </w:r>
      <w:r>
        <w:t xml:space="preserve">Name: Ahmed Hassan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QTE-2025-EG-0472) is a non-binding document until formally accepted and countersigned by both parties. All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described herein will be executed in compliance with Egyptian intellectual property regulations and industry best practices. For any clarifications or amendments to this</w:t>
      </w:r>
      <w:r>
        <w:t xml:space="preserve"> </w:t>
      </w:r>
      <w:r>
        <w:t xml:space="preserve">Quotation Estimate</w:t>
      </w:r>
      <w:r>
        <w:t xml:space="preserve">, please contact our office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at +20 3 555 0123 or via email at info@alexandriacreative.com within the validity period stated above.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Egypt Alexandria</dc:title>
  <dc:creator/>
  <dc:language>en</dc:language>
  <cp:keywords/>
  <dcterms:created xsi:type="dcterms:W3CDTF">2026-10-10T07:32:33Z</dcterms:created>
  <dcterms:modified xsi:type="dcterms:W3CDTF">2026-10-10T07:32:33Z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