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creative-studio"/>
    <w:p>
      <w:pPr>
        <w:pStyle w:val="Heading1"/>
      </w:pPr>
      <w:r>
        <w:t xml:space="preserve">Al-Rafidain Creative Studio</w:t>
      </w:r>
    </w:p>
    <w:p>
      <w:pPr>
        <w:pStyle w:val="FirstParagraph"/>
      </w:pPr>
      <w:r>
        <w:t xml:space="preserve">Professional Graphic Design &amp; Branding Solutions</w:t>
      </w:r>
    </w:p>
    <w:p>
      <w:pPr>
        <w:pStyle w:val="BodyText"/>
      </w:pPr>
      <w:r>
        <w:t xml:space="preserve">Al-Mansour District, Baghdad, Iraq</w:t>
      </w:r>
    </w:p>
    <w:p>
      <w:pPr>
        <w:pStyle w:val="BodyText"/>
      </w:pPr>
      <w:r>
        <w:t xml:space="preserve">Tel: +964 770 123 4567 | Email: info@alrafidaincreative.iq</w:t>
      </w:r>
    </w:p>
    <w:p>
      <w:pPr>
        <w:pStyle w:val="BodyText"/>
      </w:pPr>
      <w:r>
        <w:t xml:space="preserve">Commercial Registration No. 4521-BGH-2024</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Mr. Khalid Al-Jubouri – Al-Nour Trading &amp; Distribution Co., Al-Sinaa Street, Baghdad, Iraq</w:t>
            </w:r>
          </w:p>
        </w:tc>
      </w:tr>
      <w:tr>
        <w:tc>
          <w:tcPr/>
          <w:p>
            <w:pPr>
              <w:pStyle w:val="Compact"/>
              <w:jc w:val="left"/>
            </w:pPr>
            <w:r>
              <w:t xml:space="preserve">Prepared By</w:t>
            </w:r>
          </w:p>
        </w:tc>
        <w:tc>
          <w:tcPr/>
          <w:p>
            <w:pPr>
              <w:pStyle w:val="Compact"/>
              <w:jc w:val="left"/>
            </w:pPr>
            <w:r>
              <w:t xml:space="preserve">Sara Al-Hassan, Lead Graphic Designer, Al-Rafidain Creative Studio, Baghdad, Iraq</w:t>
            </w:r>
          </w:p>
        </w:tc>
      </w:tr>
      <w:tr>
        <w:tc>
          <w:tcPr/>
          <w:p>
            <w:pPr>
              <w:pStyle w:val="Compact"/>
              <w:jc w:val="left"/>
            </w:pPr>
            <w:r>
              <w:t xml:space="preserve">Project Reference</w:t>
            </w:r>
          </w:p>
        </w:tc>
        <w:tc>
          <w:tcPr/>
          <w:p>
            <w:pPr>
              <w:pStyle w:val="Compact"/>
              <w:jc w:val="left"/>
            </w:pPr>
            <w:r>
              <w:t xml:space="preserve">Full Brand Identity &amp; Marketing Collateral Package – Iraq Baghdad Market</w:t>
            </w:r>
          </w:p>
        </w:tc>
      </w:tr>
    </w:tbl>
    <w:p>
      <w:pPr>
        <w:pStyle w:val="BodyText"/>
      </w:pPr>
      <w:r>
        <w:t xml:space="preserve">Dear Mr. Al-Jubouri,</w:t>
      </w:r>
    </w:p>
    <w:p>
      <w:pPr>
        <w:pStyle w:val="BodyText"/>
      </w:pPr>
      <w:r>
        <w:t xml:space="preserve">Thank you for contacting Al-Rafidain Creative Studio regarding your branding and visual communication needs. This</w:t>
      </w:r>
      <w:r>
        <w:t xml:space="preserve"> </w:t>
      </w:r>
      <w:r>
        <w:t xml:space="preserve">Quotation Estimate</w:t>
      </w:r>
      <w:r>
        <w:t xml:space="preserve"> </w:t>
      </w:r>
      <w:r>
        <w:t xml:space="preserve">has been carefully prepared to outline the full scope of</w:t>
      </w:r>
      <w:r>
        <w:t xml:space="preserve"> </w:t>
      </w:r>
      <w:r>
        <w:t xml:space="preserve">Graphic Designer</w:t>
      </w:r>
      <w:r>
        <w:t xml:space="preserve"> </w:t>
      </w:r>
      <w:r>
        <w:t xml:space="preserve">services we propose to deliver for your organization operating within</w:t>
      </w:r>
      <w:r>
        <w:t xml:space="preserve"> </w:t>
      </w:r>
      <w:r>
        <w:t xml:space="preserve">Iraq Baghdad</w:t>
      </w:r>
      <w:r>
        <w:t xml:space="preserve">. We understand the unique cultural, linguistic, and commercial landscape of Baghdad, and our team has tailored every element of this proposal to ensure your brand resonates authentically with local consumers while maintaining a modern, internationally competitive visual identity.</w:t>
      </w:r>
    </w:p>
    <w:p>
      <w:pPr>
        <w:pStyle w:val="BodyText"/>
      </w:pPr>
      <w:r>
        <w:t xml:space="preserve">As a dedicated</w:t>
      </w:r>
      <w:r>
        <w:t xml:space="preserve"> </w:t>
      </w:r>
      <w:r>
        <w:t xml:space="preserve">Graphic Designer</w:t>
      </w:r>
      <w:r>
        <w:t xml:space="preserve"> </w:t>
      </w:r>
      <w:r>
        <w:t xml:space="preserve">firm based in the heart of Baghdad, we bring over twelve years of experience serving Iraqi businesses, government entities, and international corporations operating in the region. This</w:t>
      </w:r>
      <w:r>
        <w:t xml:space="preserve"> </w:t>
      </w:r>
      <w:r>
        <w:t xml:space="preserve">Quotation Estimate</w:t>
      </w:r>
      <w:r>
        <w:t xml:space="preserve"> </w:t>
      </w:r>
      <w:r>
        <w:t xml:space="preserve">reflects our commitment to transparent pricing, high-quality deliverables, and full compliance with local business practices in</w:t>
      </w:r>
      <w:r>
        <w:t xml:space="preserve"> </w:t>
      </w:r>
      <w:r>
        <w:t xml:space="preserve">Iraq Baghdad</w:t>
      </w:r>
      <w:r>
        <w:t xml:space="preserve">.</w:t>
      </w:r>
    </w:p>
    <w:bookmarkStart w:id="21" w:name="scope-of-work-itemized-services"/>
    <w:p>
      <w:pPr>
        <w:pStyle w:val="Heading3"/>
      </w:pPr>
      <w:r>
        <w:t xml:space="preserve">Scope of Work &amp; Itemized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Brand Identity Design – Logo (primary, secondary, monochrome), color palette, typography system, and brand guidelines document tailored for the Iraq Baghdad market</w:t>
            </w:r>
          </w:p>
        </w:tc>
        <w:tc>
          <w:tcPr/>
          <w:p>
            <w:pPr>
              <w:pStyle w:val="Compact"/>
              <w:jc w:val="left"/>
            </w:pPr>
            <w:r>
              <w:t xml:space="preserve">12 files + PDF guide</w:t>
            </w:r>
          </w:p>
        </w:tc>
        <w:tc>
          <w:tcPr/>
          <w:p>
            <w:pPr>
              <w:pStyle w:val="Compact"/>
              <w:jc w:val="left"/>
            </w:pPr>
            <w:r>
              <w:t xml:space="preserve">3 weeks</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2</w:t>
            </w:r>
          </w:p>
        </w:tc>
        <w:tc>
          <w:tcPr/>
          <w:p>
            <w:pPr>
              <w:pStyle w:val="Compact"/>
              <w:jc w:val="left"/>
            </w:pPr>
            <w:r>
              <w:t xml:space="preserve">Business Stationery Suite – Business cards, letterhead, envelopes, and invoice templates in Arabic and English</w:t>
            </w:r>
          </w:p>
        </w:tc>
        <w:tc>
          <w:tcPr/>
          <w:p>
            <w:pPr>
              <w:pStyle w:val="Compact"/>
              <w:jc w:val="left"/>
            </w:pPr>
            <w:r>
              <w:t xml:space="preserve">8 print-ready files</w:t>
            </w:r>
          </w:p>
        </w:tc>
        <w:tc>
          <w:tcPr/>
          <w:p>
            <w:pPr>
              <w:pStyle w:val="Compact"/>
              <w:jc w:val="left"/>
            </w:pPr>
            <w:r>
              <w:t xml:space="preserve">2 weeks</w:t>
            </w:r>
          </w:p>
        </w:tc>
        <w:tc>
          <w:tcPr/>
          <w:p>
            <w:pPr>
              <w:pStyle w:val="Compact"/>
              <w:jc w:val="left"/>
            </w:pPr>
            <w:r>
              <w:t xml:space="preserve">$650</w:t>
            </w:r>
          </w:p>
        </w:tc>
        <w:tc>
          <w:tcPr/>
          <w:p>
            <w:pPr>
              <w:pStyle w:val="Compact"/>
              <w:jc w:val="left"/>
            </w:pPr>
            <w:r>
              <w:t xml:space="preserve">$650</w:t>
            </w:r>
          </w:p>
        </w:tc>
      </w:tr>
      <w:tr>
        <w:tc>
          <w:tcPr/>
          <w:p>
            <w:pPr>
              <w:pStyle w:val="Compact"/>
              <w:jc w:val="left"/>
            </w:pPr>
            <w:r>
              <w:t xml:space="preserve">3</w:t>
            </w:r>
          </w:p>
        </w:tc>
        <w:tc>
          <w:tcPr/>
          <w:p>
            <w:pPr>
              <w:pStyle w:val="Compact"/>
              <w:jc w:val="left"/>
            </w:pPr>
            <w:r>
              <w:t xml:space="preserve">Marketing Collateral – Brochures (A4 tri-fold), product catalog (16 pages), and promotional banners for trade exhibitions in Baghdad</w:t>
            </w:r>
          </w:p>
        </w:tc>
        <w:tc>
          <w:tcPr/>
          <w:p>
            <w:pPr>
              <w:pStyle w:val="Compact"/>
              <w:jc w:val="left"/>
            </w:pPr>
            <w:r>
              <w:t xml:space="preserve">6 design files</w:t>
            </w:r>
          </w:p>
        </w:tc>
        <w:tc>
          <w:tcPr/>
          <w:p>
            <w:pPr>
              <w:pStyle w:val="Compact"/>
              <w:jc w:val="left"/>
            </w:pPr>
            <w:r>
              <w:t xml:space="preserve">4 weeks</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Digital &amp; Social Media Design – Facebook, Instagram, and LinkedIn templates, monthly content calendar visuals (12 months), and digital ad creatives</w:t>
            </w:r>
          </w:p>
        </w:tc>
        <w:tc>
          <w:tcPr/>
          <w:p>
            <w:pPr>
              <w:pStyle w:val="Compact"/>
              <w:jc w:val="left"/>
            </w:pPr>
            <w:r>
              <w:t xml:space="preserve">48+ templates</w:t>
            </w:r>
          </w:p>
        </w:tc>
        <w:tc>
          <w:tcPr/>
          <w:p>
            <w:pPr>
              <w:pStyle w:val="Compact"/>
              <w:jc w:val="left"/>
            </w:pPr>
            <w:r>
              <w:t xml:space="preserve">Ongoing</w:t>
            </w:r>
          </w:p>
        </w:tc>
        <w:tc>
          <w:tcPr/>
          <w:p>
            <w:pPr>
              <w:pStyle w:val="Compact"/>
              <w:jc w:val="left"/>
            </w:pPr>
            <w:r>
              <w:t xml:space="preserve">$400/mo</w:t>
            </w:r>
          </w:p>
        </w:tc>
        <w:tc>
          <w:tcPr/>
          <w:p>
            <w:pPr>
              <w:pStyle w:val="Compact"/>
              <w:jc w:val="left"/>
            </w:pPr>
            <w:r>
              <w:t xml:space="preserve">$4,800</w:t>
            </w:r>
          </w:p>
        </w:tc>
      </w:tr>
      <w:tr>
        <w:tc>
          <w:tcPr/>
          <w:p>
            <w:pPr>
              <w:pStyle w:val="Compact"/>
              <w:jc w:val="left"/>
            </w:pPr>
            <w:r>
              <w:t xml:space="preserve">5</w:t>
            </w:r>
          </w:p>
        </w:tc>
        <w:tc>
          <w:tcPr/>
          <w:p>
            <w:pPr>
              <w:pStyle w:val="Compact"/>
              <w:jc w:val="left"/>
            </w:pPr>
            <w:r>
              <w:t xml:space="preserve">Packaging &amp; Label Design – Product packaging for 5 SKUs with Arabic/English bilingual labeling compliant with Iraqi trade regulations</w:t>
            </w:r>
          </w:p>
        </w:tc>
        <w:tc>
          <w:tcPr/>
          <w:p>
            <w:pPr>
              <w:pStyle w:val="Compact"/>
              <w:jc w:val="left"/>
            </w:pPr>
            <w:r>
              <w:t xml:space="preserve">10 dieline files</w:t>
            </w:r>
          </w:p>
        </w:tc>
        <w:tc>
          <w:tcPr/>
          <w:p>
            <w:pPr>
              <w:pStyle w:val="Compact"/>
              <w:jc w:val="left"/>
            </w:pPr>
            <w:r>
              <w:t xml:space="preserve">5 weeks</w:t>
            </w:r>
          </w:p>
        </w:tc>
        <w:tc>
          <w:tcPr/>
          <w:p>
            <w:pPr>
              <w:pStyle w:val="Compact"/>
              <w:jc w:val="left"/>
            </w:pPr>
            <w:r>
              <w:t xml:space="preserve">$2,100</w:t>
            </w:r>
          </w:p>
        </w:tc>
        <w:tc>
          <w:tcPr/>
          <w:p>
            <w:pPr>
              <w:pStyle w:val="Compact"/>
              <w:jc w:val="left"/>
            </w:pPr>
            <w:r>
              <w:t xml:space="preserve">$2,100</w:t>
            </w:r>
          </w:p>
        </w:tc>
      </w:tr>
      <w:tr>
        <w:tc>
          <w:tcPr/>
          <w:p>
            <w:pPr>
              <w:pStyle w:val="Compact"/>
              <w:jc w:val="left"/>
            </w:pPr>
            <w:r>
              <w:t xml:space="preserve">6</w:t>
            </w:r>
          </w:p>
        </w:tc>
        <w:tc>
          <w:tcPr/>
          <w:p>
            <w:pPr>
              <w:pStyle w:val="Compact"/>
              <w:jc w:val="left"/>
            </w:pPr>
            <w:r>
              <w:t xml:space="preserve">Website Visual Design – Homepage, about, services, and contact page mockups (desktop and mobile responsive)</w:t>
            </w:r>
          </w:p>
        </w:tc>
        <w:tc>
          <w:tcPr/>
          <w:p>
            <w:pPr>
              <w:pStyle w:val="Compact"/>
              <w:jc w:val="left"/>
            </w:pPr>
            <w:r>
              <w:t xml:space="preserve">8 page designs</w:t>
            </w:r>
          </w:p>
        </w:tc>
        <w:tc>
          <w:tcPr/>
          <w:p>
            <w:pPr>
              <w:pStyle w:val="Compact"/>
              <w:jc w:val="left"/>
            </w:pPr>
            <w:r>
              <w:t xml:space="preserve">3 weeks</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On-site Consultation &amp; Revisions – Up to 3 in-person meetings at your Baghdad office, unlimited minor revisions per deliverable</w:t>
            </w:r>
          </w:p>
        </w:tc>
        <w:tc>
          <w:tcPr/>
          <w:p>
            <w:pPr>
              <w:pStyle w:val="Compact"/>
              <w:jc w:val="left"/>
            </w:pPr>
            <w:r>
              <w:t xml:space="preserve">3 sessions</w:t>
            </w:r>
          </w:p>
        </w:tc>
        <w:tc>
          <w:tcPr/>
          <w:p>
            <w:pPr>
              <w:pStyle w:val="Compact"/>
              <w:jc w:val="left"/>
            </w:pPr>
            <w:r>
              <w:t xml:space="preserve">Throughout</w:t>
            </w:r>
          </w:p>
        </w:tc>
        <w:tc>
          <w:tcPr/>
          <w:p>
            <w:pPr>
              <w:pStyle w:val="Compact"/>
              <w:jc w:val="left"/>
            </w:pPr>
            <w:r>
              <w:t xml:space="preserve">$250/session</w:t>
            </w:r>
          </w:p>
        </w:tc>
        <w:tc>
          <w:tcPr/>
          <w:p>
            <w:pPr>
              <w:pStyle w:val="Compact"/>
              <w:jc w:val="left"/>
            </w:pPr>
            <w:r>
              <w:t xml:space="preserve">$750</w:t>
            </w:r>
          </w:p>
        </w:tc>
      </w:tr>
      <w:tr>
        <w:tc>
          <w:tcPr>
            <w:gridSpan w:val="5"/>
          </w:tcPr>
          <w:p>
            <w:pPr>
              <w:pStyle w:val="Compact"/>
              <w:jc w:val="left"/>
            </w:pPr>
            <w:r>
              <w:t xml:space="preserve">TOTAL ESTIMATED COST (USD)</w:t>
            </w:r>
          </w:p>
        </w:tc>
        <w:tc>
          <w:tcPr/>
          <w:p>
            <w:pPr>
              <w:pStyle w:val="Compact"/>
              <w:jc w:val="left"/>
            </w:pPr>
            <w:r>
              <w:t xml:space="preserve">$12,800</w:t>
            </w:r>
          </w:p>
        </w:tc>
      </w:tr>
    </w:tbl>
    <w:bookmarkEnd w:id="21"/>
    <w:bookmarkStart w:id="22" w:name="payment-schedule"/>
    <w:p>
      <w:pPr>
        <w:pStyle w:val="Heading3"/>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payment milestones to ensure a smooth working relationship between our</w:t>
      </w:r>
      <w:r>
        <w:t xml:space="preserve"> </w:t>
      </w:r>
      <w:r>
        <w:t xml:space="preserve">Graphic Designer</w:t>
      </w:r>
      <w:r>
        <w:t xml:space="preserve"> </w:t>
      </w:r>
      <w:r>
        <w:t xml:space="preserve">team and your organization in</w:t>
      </w:r>
      <w:r>
        <w:t xml:space="preserve"> </w:t>
      </w:r>
      <w:r>
        <w:t xml:space="preserve">Iraq Baghdad</w:t>
      </w:r>
      <w:r>
        <w:t xml:space="preserve">:</w:t>
      </w:r>
    </w:p>
    <w:p>
      <w:pPr>
        <w:numPr>
          <w:ilvl w:val="0"/>
          <w:numId w:val="1001"/>
        </w:numPr>
        <w:pStyle w:val="Compact"/>
      </w:pPr>
      <w:r>
        <w:rPr>
          <w:bCs/>
          <w:b/>
        </w:rPr>
        <w:t xml:space="preserve">30% Advance Payment</w:t>
      </w:r>
      <w:r>
        <w:t xml:space="preserve"> </w:t>
      </w:r>
      <w:r>
        <w:t xml:space="preserve">($3,840) – Due upon acceptance of this Quotation Estimate and signing of the service agreement.</w:t>
      </w:r>
    </w:p>
    <w:p>
      <w:pPr>
        <w:numPr>
          <w:ilvl w:val="0"/>
          <w:numId w:val="1001"/>
        </w:numPr>
        <w:pStyle w:val="Compact"/>
      </w:pPr>
      <w:r>
        <w:rPr>
          <w:bCs/>
          <w:b/>
        </w:rPr>
        <w:t xml:space="preserve">40% Mid-Project Payment</w:t>
      </w:r>
      <w:r>
        <w:t xml:space="preserve"> </w:t>
      </w:r>
      <w:r>
        <w:t xml:space="preserve">($5,120) – Due upon approval of the core brand identity and stationery deliverables.</w:t>
      </w:r>
    </w:p>
    <w:p>
      <w:pPr>
        <w:numPr>
          <w:ilvl w:val="0"/>
          <w:numId w:val="1001"/>
        </w:numPr>
        <w:pStyle w:val="Compact"/>
      </w:pPr>
      <w:r>
        <w:rPr>
          <w:bCs/>
          <w:b/>
        </w:rPr>
        <w:t xml:space="preserve">30% Final Payment</w:t>
      </w:r>
      <w:r>
        <w:t xml:space="preserve"> </w:t>
      </w:r>
      <w:r>
        <w:t xml:space="preserve">($3,840) – Due upon delivery of all remaining assets and final sign-off.</w:t>
      </w:r>
    </w:p>
    <w:p>
      <w:pPr>
        <w:pStyle w:val="FirstParagraph"/>
      </w:pPr>
      <w:r>
        <w:t xml:space="preserve">All payments shall be made in US Dollars via bank transfer to our account at the Central Bank of Iraq, Baghdad branch, or by certified check. A formal tax invoice will be issued for each payment in accordance with Iraqi commercial law.</w:t>
      </w:r>
    </w:p>
    <w:bookmarkEnd w:id="22"/>
    <w:bookmarkStart w:id="23" w:name="terms-conditions"/>
    <w:p>
      <w:pPr>
        <w:pStyle w:val="Heading3"/>
      </w:pPr>
      <w:r>
        <w:t xml:space="preserve">Terms &amp; Conditions</w:t>
      </w:r>
    </w:p>
    <w:p>
      <w:pPr>
        <w:numPr>
          <w:ilvl w:val="0"/>
          <w:numId w:val="1002"/>
        </w:numPr>
        <w:pStyle w:val="Compact"/>
      </w:pPr>
      <w:r>
        <w:t xml:space="preserve">This Quotation Estimate is valid for thirty (30) calendar days from the date of issue. After this period, pricing may be subject to revision due to market conditions in Iraq Baghdad.</w:t>
      </w:r>
    </w:p>
    <w:p>
      <w:pPr>
        <w:numPr>
          <w:ilvl w:val="0"/>
          <w:numId w:val="1002"/>
        </w:numPr>
        <w:pStyle w:val="Compact"/>
      </w:pPr>
      <w:r>
        <w:t xml:space="preserve">All intellectual property rights to the final approved designs shall transfer to the client upon receipt of full payment. Our Graphic Designer team retains the right to display completed work in its professional portfolio.</w:t>
      </w:r>
    </w:p>
    <w:p>
      <w:pPr>
        <w:numPr>
          <w:ilvl w:val="0"/>
          <w:numId w:val="1002"/>
        </w:numPr>
        <w:pStyle w:val="Compact"/>
      </w:pPr>
      <w:r>
        <w:t xml:space="preserve">The project timeline outlined above assumes timely feedback (within 5 business days) from the client. Delays in approval may extend the schedule proportionally.</w:t>
      </w:r>
    </w:p>
    <w:p>
      <w:pPr>
        <w:numPr>
          <w:ilvl w:val="0"/>
          <w:numId w:val="1002"/>
        </w:numPr>
        <w:pStyle w:val="Compact"/>
      </w:pPr>
      <w:r>
        <w:t xml:space="preserve">Any additional services, scope changes, or requests beyond the items listed in this Quotation Estimate will be quoted separately in writing before work commences.</w:t>
      </w:r>
    </w:p>
    <w:p>
      <w:pPr>
        <w:numPr>
          <w:ilvl w:val="0"/>
          <w:numId w:val="1002"/>
        </w:numPr>
        <w:pStyle w:val="Compact"/>
      </w:pPr>
      <w:r>
        <w:t xml:space="preserve">All designs will be delivered in industry-standard formats (AI, PSD, PDF, PNG, JPG) at print and screen resolution. Source files will be provided upon final payment.</w:t>
      </w:r>
    </w:p>
    <w:p>
      <w:pPr>
        <w:numPr>
          <w:ilvl w:val="0"/>
          <w:numId w:val="1002"/>
        </w:numPr>
        <w:pStyle w:val="Compact"/>
      </w:pPr>
      <w:r>
        <w:t xml:space="preserve">This Quotation Estimate does not include third-party costs such as professional photography, stock licensing, domain registration, or web hosting, which will be billed at cost if requested.</w:t>
      </w:r>
    </w:p>
    <w:p>
      <w:pPr>
        <w:numPr>
          <w:ilvl w:val="0"/>
          <w:numId w:val="1002"/>
        </w:numPr>
        <w:pStyle w:val="Compact"/>
      </w:pPr>
      <w:r>
        <w:t xml:space="preserve">Disputes arising from this agreement shall be resolved through amicable negotiation in Baghdad, Iraq, in accordance with the laws of the Republic of Iraq.</w:t>
      </w:r>
    </w:p>
    <w:p>
      <w:pPr>
        <w:numPr>
          <w:ilvl w:val="0"/>
          <w:numId w:val="1002"/>
        </w:numPr>
        <w:pStyle w:val="Compact"/>
      </w:pPr>
      <w:r>
        <w:t xml:space="preserve">Our Graphic Designer team commits to maintaining strict confidentiality regarding all client information, trade secrets, and proprietary data shared during the engagement.</w:t>
      </w:r>
    </w:p>
    <w:bookmarkEnd w:id="23"/>
    <w:bookmarkStart w:id="24" w:name="acceptance"/>
    <w:p>
      <w:pPr>
        <w:pStyle w:val="Heading3"/>
      </w:pPr>
      <w:r>
        <w:t xml:space="preserve">Acceptance</w:t>
      </w:r>
    </w:p>
    <w:p>
      <w:pPr>
        <w:pStyle w:val="FirstParagraph"/>
      </w:pPr>
      <w:r>
        <w:t xml:space="preserve">By signing below, the client acknowledges and accepts this Quotation Estimate for the Graphic Designer services described herein, to be performed in and for the Iraq Baghdad market. This signature constitutes a binding agreement between both parties.</w:t>
      </w:r>
    </w:p>
    <w:p>
      <w:pPr>
        <w:pStyle w:val="BodyText"/>
      </w:pPr>
      <w:r>
        <w:rPr>
          <w:bCs/>
          <w:b/>
        </w:rPr>
        <w:t xml:space="preserve">For Al-Rafidain Creative Studio</w:t>
      </w:r>
    </w:p>
    <w:p>
      <w:pPr>
        <w:pStyle w:val="BodyText"/>
      </w:pPr>
      <w:r>
        <w:t xml:space="preserve">Sara Al-Hassan – Lead Graphic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Al-Nour Trading &amp; Distribution Co.</w:t>
      </w:r>
    </w:p>
    <w:p>
      <w:pPr>
        <w:pStyle w:val="BodyText"/>
      </w:pPr>
      <w:r>
        <w:t xml:space="preserve">Mr. Khalid Al-Jubouri – Managing Director</w:t>
      </w:r>
    </w:p>
    <w:p>
      <w:pPr>
        <w:pStyle w:val="BodyText"/>
      </w:pPr>
      <w:r>
        <w:t xml:space="preserve">Signature: _________________________</w:t>
      </w:r>
    </w:p>
    <w:p>
      <w:pPr>
        <w:pStyle w:val="BodyText"/>
      </w:pPr>
      <w:r>
        <w:t xml:space="preserve">Date: _________________________</w:t>
      </w:r>
    </w:p>
    <w:p>
      <w:pPr>
        <w:pStyle w:val="BodyText"/>
      </w:pPr>
      <w:r>
        <w:t xml:space="preserve">Al-Rafidain Creative Studio | Al-Mansour District, Baghdad, Iraq | Tel: +964 770 123 4567</w:t>
      </w:r>
    </w:p>
    <w:p>
      <w:pPr>
        <w:pStyle w:val="BodyText"/>
      </w:pPr>
      <w:r>
        <w:t xml:space="preserve">This Quotation Estimate document is generated electronically and is valid without a physical stamp. Ref: QTE-2025-00847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Iraq Baghdad</dc:title>
  <dc:creator/>
  <dc:language>en</dc:language>
  <cp:keywords/>
  <dcterms:created xsi:type="dcterms:W3CDTF">2026-10-10T06:27:45Z</dcterms:created>
  <dcterms:modified xsi:type="dcterms:W3CDTF">2026-10-10T06:27:45Z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