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kenya-nairobi-creative-studio-ltd."/>
    <w:p>
      <w:pPr>
        <w:pStyle w:val="Heading1"/>
      </w:pPr>
      <w:r>
        <w:t xml:space="preserve">Kenya Nairobi Creative Studio Ltd.</w:t>
      </w:r>
    </w:p>
    <w:p>
      <w:pPr>
        <w:pStyle w:val="FirstParagraph"/>
      </w:pPr>
      <w:r>
        <w:t xml:space="preserve">P.O. Box 4521, Nairobi, Kenya | Tel: +254 700 123 456 | Email: info@kenyanairocreativestudio.co.ke</w:t>
      </w:r>
    </w:p>
    <w:p>
      <w:pPr>
        <w:pStyle w:val="BodyText"/>
      </w:pPr>
      <w:r>
        <w:t xml:space="preserve">Physical Address: 3rd Floor, Westlands Business Centre, Ngong Road, Kenya Nairobi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KNC-2025-00847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Senior Graphic Designer, Kenya Nairobi Creative Studio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Kenya Nairobi, Kenya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7XX XXX 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Kenya Nairobi</w:t>
      </w:r>
    </w:p>
    <w:bookmarkEnd w:id="22"/>
    <w:bookmarkStart w:id="23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Thank you for considering Kenya Nairobi Creative Studio Ltd. for your professional design needs.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full scope of services, associated costs, and delivery timelines for the engagement of our in-house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team. As a leading creative agency based in the heart of</w:t>
      </w:r>
      <w:r>
        <w:t xml:space="preserve"> </w:t>
      </w:r>
      <w:r>
        <w:t xml:space="preserve">Kenya Nairobi</w:t>
      </w:r>
      <w:r>
        <w:t xml:space="preserve">, we pride ourselves on delivering world-class visual communication solutions tailored to the unique cultural and commercial landscape of the Kenyan market and beyond.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comprehensive branding and marketing design package.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will work directly with your team to ensure every visual asset aligns with your brand identity, target audience expectations, and the competitive environment in</w:t>
      </w:r>
      <w:r>
        <w:t xml:space="preserve"> </w:t>
      </w:r>
      <w:r>
        <w:t xml:space="preserve">Kenya Nairobi</w:t>
      </w:r>
      <w:r>
        <w:t xml:space="preserve"> </w:t>
      </w:r>
      <w:r>
        <w:t xml:space="preserve">and the broader East African region.</w:t>
      </w:r>
    </w:p>
    <w:bookmarkEnd w:id="23"/>
    <w:bookmarkStart w:id="24" w:name="scope-of-work-graphic-designer-services"/>
    <w:p>
      <w:pPr>
        <w:pStyle w:val="Heading2"/>
      </w:pPr>
      <w:r>
        <w:t xml:space="preserve">2. Scope of Work – Graphic Designer Services</w:t>
      </w:r>
    </w:p>
    <w:p>
      <w:pPr>
        <w:pStyle w:val="FirstParagraph"/>
      </w:pPr>
      <w:r>
        <w:t xml:space="preserve">The following services will be delivered by our dedicated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based in our</w:t>
      </w:r>
      <w:r>
        <w:t xml:space="preserve"> </w:t>
      </w:r>
      <w:r>
        <w:t xml:space="preserve">Kenya Nairobi</w:t>
      </w:r>
      <w:r>
        <w:t xml:space="preserve"> </w:t>
      </w:r>
      <w:r>
        <w:t xml:space="preserve">studio. Each deliverable has been scoped to meet industry standards and your specific business objectives: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Identity Development:</w:t>
      </w:r>
      <w:r>
        <w:t xml:space="preserve"> </w:t>
      </w:r>
      <w:r>
        <w:t xml:space="preserve">Design of a complete logo suite (primary, secondary, and icon versions), brand color palette, typography system, and brand guidelines document.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will conduct a brief market analysis of competitors operating in</w:t>
      </w:r>
      <w:r>
        <w:t xml:space="preserve"> </w:t>
      </w:r>
      <w:r>
        <w:t xml:space="preserve">Kenya Nairobi</w:t>
      </w:r>
      <w:r>
        <w:t xml:space="preserve"> </w:t>
      </w:r>
      <w:r>
        <w:t xml:space="preserve">to ensure differentiation.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Marketing Collateral Design:</w:t>
      </w:r>
      <w:r>
        <w:t xml:space="preserve"> </w:t>
      </w:r>
      <w:r>
        <w:t xml:space="preserve">Creation of business cards, letterheads, brochures (up to 12 pages), flyers, and promotional banners sized for both print and digital distribution across</w:t>
      </w:r>
      <w:r>
        <w:t xml:space="preserve"> </w:t>
      </w:r>
      <w:r>
        <w:t xml:space="preserve">Kenya Nairobi</w:t>
      </w:r>
      <w:r>
        <w:t xml:space="preserve"> </w:t>
      </w:r>
      <w:r>
        <w:t xml:space="preserve">business districts.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Design Assets:</w:t>
      </w:r>
      <w:r>
        <w:t xml:space="preserve"> </w:t>
      </w:r>
      <w:r>
        <w:t xml:space="preserve">Design of social media templates (Facebook, Instagram, LinkedIn, X), email newsletter headers, website hero banners, and digital ad creatives optimized for Kenyan market engagement patterns.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Packaging Design:</w:t>
      </w:r>
      <w:r>
        <w:t xml:space="preserve"> </w:t>
      </w:r>
      <w:r>
        <w:t xml:space="preserve">Structural and graphic design for product packaging, including dielines, print-ready files, and 3D mockup presentations.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Event and Presentation Materials:</w:t>
      </w:r>
      <w:r>
        <w:t xml:space="preserve"> </w:t>
      </w:r>
      <w:r>
        <w:t xml:space="preserve">Design of presentation decks, event backdrops, signage, and wayfinding materials for corporate events held in</w:t>
      </w:r>
      <w:r>
        <w:t xml:space="preserve"> </w:t>
      </w:r>
      <w:r>
        <w:t xml:space="preserve">Kenya Nairobi</w:t>
      </w:r>
      <w:r>
        <w:t xml:space="preserve">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provides a transparent, itemized breakdown of all costs associated with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engagement. All prices are quoted in Kenyan Shillings (KES) and are inclusive of VAT at 16% as per Kenya Revenue Authority regulations.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&amp; Logo Design (includes 3 concepts, 2 revision rounds)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Guidelines Document (40–60 pages, print &amp; digital)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Collateral Suite (business cards, letterhead, brochure, flyers)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Design Asset Pack (social media, email, web banners – 20 pieces)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Packaging Design (up to 3 SKUs, print-ready)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&amp; Presentation Design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Graphic Designer – Ongoing Support (20 hours/month, 3-month term)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Quality Assurance (Kenya Nairobi studio overhead)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(Excl. VAT):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495,000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16%: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79,200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(Incl.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KES 574,200</w:t>
            </w:r>
          </w:p>
        </w:tc>
      </w:tr>
    </w:tbl>
    <w:bookmarkEnd w:id="25"/>
    <w:bookmarkStart w:id="26" w:name="project-timeline-and-delivery-schedule"/>
    <w:p>
      <w:pPr>
        <w:pStyle w:val="Heading2"/>
      </w:pPr>
      <w:r>
        <w:t xml:space="preserve">4. Project Timeline and Delivery Schedule</w:t>
      </w:r>
    </w:p>
    <w:p>
      <w:pPr>
        <w:pStyle w:val="FirstParagraph"/>
      </w:pPr>
      <w:r>
        <w:t xml:space="preserve">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in</w:t>
      </w:r>
      <w:r>
        <w:t xml:space="preserve"> </w:t>
      </w:r>
      <w:r>
        <w:t xml:space="preserve">Kenya Nairobi</w:t>
      </w:r>
      <w:r>
        <w:t xml:space="preserve"> </w:t>
      </w:r>
      <w:r>
        <w:t xml:space="preserve">will adhere to the following delivery milestones. This timeline is reflected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will be confirmed upon project kickoff: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1–2:</w:t>
      </w:r>
      <w:r>
        <w:t xml:space="preserve"> </w:t>
      </w:r>
      <w:r>
        <w:t xml:space="preserve">Discovery workshop, brand audit, and concept development by the</w:t>
      </w:r>
      <w:r>
        <w:t xml:space="preserve"> </w:t>
      </w:r>
      <w:r>
        <w:t xml:space="preserve">Graphic Designer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3–4:</w:t>
      </w:r>
      <w:r>
        <w:t xml:space="preserve"> </w:t>
      </w:r>
      <w:r>
        <w:t xml:space="preserve">Presentation of initial concepts, client feedback, and refinement.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5–6:</w:t>
      </w:r>
      <w:r>
        <w:t xml:space="preserve"> </w:t>
      </w:r>
      <w:r>
        <w:t xml:space="preserve">Final brand identity delivery and brand guidelines documentation.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7–9:</w:t>
      </w:r>
      <w:r>
        <w:t xml:space="preserve"> </w:t>
      </w:r>
      <w:r>
        <w:t xml:space="preserve">Marketing collateral, digital assets, and packaging design production.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10:</w:t>
      </w:r>
      <w:r>
        <w:t xml:space="preserve"> </w:t>
      </w:r>
      <w:r>
        <w:t xml:space="preserve">Final QA, file handover, and project closure. Ongoing support commences.</w:t>
      </w:r>
    </w:p>
    <w:bookmarkEnd w:id="26"/>
    <w:bookmarkStart w:id="27" w:name="X985eb999f0cfcda5f1af1a675bf0b7c2e0a6c64"/>
    <w:p>
      <w:pPr>
        <w:pStyle w:val="Heading2"/>
      </w:pPr>
      <w:r>
        <w:t xml:space="preserve">5. Terms and Conditions of This Quotation Estimate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expiry, pricing may be subject to revision based on market conditions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 50% deposit is required to secure the</w:t>
      </w:r>
      <w:r>
        <w:t xml:space="preserve"> </w:t>
      </w:r>
      <w:r>
        <w:t xml:space="preserve">Graphic Designer</w:t>
      </w:r>
      <w:r>
        <w:t xml:space="preserve">'s schedule and commence work. The remaining 50% is due upon final delivery and client sign-off.</w:t>
      </w:r>
    </w:p>
    <w:p>
      <w:pPr>
        <w:numPr>
          <w:ilvl w:val="0"/>
          <w:numId w:val="1003"/>
        </w:numPr>
        <w:pStyle w:val="Compact"/>
      </w:pPr>
      <w:r>
        <w:t xml:space="preserve">All design files (AI, PSD, PDF, PNG, SVG) will be delivered in full ownership to the client upon final payment. No licensing restrictions apply.</w:t>
      </w:r>
    </w:p>
    <w:p>
      <w:pPr>
        <w:numPr>
          <w:ilvl w:val="0"/>
          <w:numId w:val="1003"/>
        </w:numPr>
        <w:pStyle w:val="Compact"/>
      </w:pPr>
      <w:r>
        <w:t xml:space="preserve">Two (2) rounds of revisions are included per deliverable. Additional revisions will be billed at KES 5,000 per hour by the</w:t>
      </w:r>
      <w:r>
        <w:t xml:space="preserve"> </w:t>
      </w:r>
      <w:r>
        <w:t xml:space="preserve">Graphic Designer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operates from our</w:t>
      </w:r>
      <w:r>
        <w:t xml:space="preserve"> </w:t>
      </w:r>
      <w:r>
        <w:t xml:space="preserve">Kenya Nairobi</w:t>
      </w:r>
      <w:r>
        <w:t xml:space="preserve"> </w:t>
      </w:r>
      <w:r>
        <w:t xml:space="preserve">studio. On-site meetings in</w:t>
      </w:r>
      <w:r>
        <w:t xml:space="preserve"> </w:t>
      </w:r>
      <w:r>
        <w:t xml:space="preserve">Kenya Nairobi</w:t>
      </w:r>
      <w:r>
        <w:t xml:space="preserve"> </w:t>
      </w:r>
      <w:r>
        <w:t xml:space="preserve">are included up to three (3) sessions. Travel outside Nairobi city limits will be charged at KES 1,500 per kilometer.</w:t>
      </w:r>
    </w:p>
    <w:p>
      <w:pPr>
        <w:numPr>
          <w:ilvl w:val="0"/>
          <w:numId w:val="1003"/>
        </w:numPr>
        <w:pStyle w:val="Compact"/>
      </w:pPr>
      <w:r>
        <w:t xml:space="preserve">Confidentiality: All client materials, brand assets, and project details shared during this engagement are bound by a mutual Non-Disclosure Agreement (NDA) executed prior to project commencement.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third-party costs such as professional photography, stock imagery licensing, or print production unless explicitly stated.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engagement shall be governed by the laws of the Republic of Kenya and resolved through arbitration in</w:t>
      </w:r>
      <w:r>
        <w:t xml:space="preserve"> </w:t>
      </w:r>
      <w:r>
        <w:t xml:space="preserve">Kenya Nairobi</w:t>
      </w:r>
      <w:r>
        <w:t xml:space="preserve">.</w:t>
      </w:r>
    </w:p>
    <w:bookmarkEnd w:id="27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Kenya Nairobi Creative Studio Ltd. to proceed with the engagement of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as described herein. This signature constitutes a binding agreement under the terms outlined in this document.</w:t>
      </w:r>
    </w:p>
    <w:p>
      <w:pPr>
        <w:pStyle w:val="BodyText"/>
      </w:pPr>
      <w:r>
        <w:rPr>
          <w:bCs/>
          <w:b/>
        </w:rPr>
        <w:t xml:space="preserve">For Kenya Nairobi Creative Studio Ltd.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Lead Graphic Designer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___________________________</w:t>
      </w:r>
    </w:p>
    <w:bookmarkEnd w:id="28"/>
    <w:p>
      <w:pPr>
        <w:pStyle w:val="BodyText"/>
      </w:pPr>
      <w:r>
        <w:t xml:space="preserve">Kenya Nairobi Creative Studio Ltd. | Registered in Kenya, P.O. Box 4521, Kenya Nairobi | KRA PIN: P051234567X</w:t>
      </w:r>
    </w:p>
    <w:p>
      <w:pPr>
        <w:pStyle w:val="BodyText"/>
      </w:pPr>
      <w:r>
        <w:t xml:space="preserve">This Quotation Estimate was generated on 15 June 2025. For queries regarding this Quotation Estimate, please contact our Graphic Designer team at +254 700 123 456 or info@kenyanairocreativestudio.co.ke.</w:t>
      </w:r>
    </w:p>
    <w:p>
      <w:pPr>
        <w:pStyle w:val="BodyText"/>
      </w:pPr>
      <w:r>
        <w:t xml:space="preserve">© 2025 Kenya Nairobi Creative Studio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Services - Kenya Nairobi</dc:title>
  <dc:creator/>
  <dc:language>en</dc:language>
  <cp:keywords/>
  <dcterms:created xsi:type="dcterms:W3CDTF">2026-10-10T06:41:22Z</dcterms:created>
  <dcterms:modified xsi:type="dcterms:W3CDTF">2026-10-10T06:41:22Z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