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Graphic Designer Services</w:t>
      </w:r>
    </w:p>
    <w:p>
      <w:pPr>
        <w:pStyle w:val="BodyText"/>
      </w:pPr>
      <w:r>
        <w:t xml:space="preserve">Based in Mexico, Mexico City</w:t>
      </w:r>
    </w:p>
    <w:bookmarkEnd w:id="20"/>
    <w:bookmarkStart w:id="21" w:name="service-provider"/>
    <w:p>
      <w:pPr>
        <w:pStyle w:val="Heading3"/>
      </w:pPr>
      <w:r>
        <w:t xml:space="preserve">Service Provider</w:t>
      </w:r>
    </w:p>
    <w:p>
      <w:pPr>
        <w:pStyle w:val="FirstParagraph"/>
      </w:pPr>
      <w:r>
        <w:rPr>
          <w:bCs/>
          <w:b/>
        </w:rPr>
        <w:t xml:space="preserve">Studio Creativo MX</w:t>
      </w:r>
    </w:p>
    <w:p>
      <w:pPr>
        <w:pStyle w:val="BodyText"/>
      </w:pPr>
      <w:r>
        <w:t xml:space="preserve">Av. Paseo de la Reforma 250, Piso 12</w:t>
      </w:r>
    </w:p>
    <w:p>
      <w:pPr>
        <w:pStyle w:val="BodyText"/>
      </w:pPr>
      <w:r>
        <w:t xml:space="preserve">Col. Cuauhtémoc, C.P. 06600</w:t>
      </w:r>
    </w:p>
    <w:p>
      <w:pPr>
        <w:pStyle w:val="BodyText"/>
      </w:pPr>
      <w:r>
        <w:t xml:space="preserve">Mexico, Mexico City</w:t>
      </w:r>
    </w:p>
    <w:p>
      <w:pPr>
        <w:pStyle w:val="BodyText"/>
      </w:pPr>
      <w:r>
        <w:t xml:space="preserve">Tel: +52 (55) 5555-0142</w:t>
      </w:r>
    </w:p>
    <w:p>
      <w:pPr>
        <w:pStyle w:val="BodyText"/>
      </w:pPr>
      <w:r>
        <w:t xml:space="preserve">Email: estimates@studiocreativomx.mx</w:t>
      </w:r>
    </w:p>
    <w:p>
      <w:pPr>
        <w:pStyle w:val="BodyText"/>
      </w:pPr>
      <w:r>
        <w:t xml:space="preserve">RFC: SCM180520AB1</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completed]</w:t>
      </w:r>
    </w:p>
    <w:p>
      <w:pPr>
        <w:pStyle w:val="BodyText"/>
      </w:pPr>
      <w:r>
        <w:rPr>
          <w:bCs/>
          <w:b/>
        </w:rPr>
        <w:t xml:space="preserve">Company:</w:t>
      </w:r>
      <w:r>
        <w:t xml:space="preserve"> </w:t>
      </w:r>
      <w:r>
        <w:t xml:space="preserve">[To be completed]</w:t>
      </w:r>
    </w:p>
    <w:p>
      <w:pPr>
        <w:pStyle w:val="BodyText"/>
      </w:pPr>
      <w:r>
        <w:rPr>
          <w:bCs/>
          <w:b/>
        </w:rPr>
        <w:t xml:space="preserve">Address:</w:t>
      </w:r>
      <w:r>
        <w:t xml:space="preserve"> </w:t>
      </w:r>
      <w:r>
        <w:t xml:space="preserve">[To be completed]</w:t>
      </w:r>
    </w:p>
    <w:p>
      <w:pPr>
        <w:pStyle w:val="BodyText"/>
      </w:pPr>
      <w:r>
        <w:rPr>
          <w:bCs/>
          <w:b/>
        </w:rPr>
        <w:t xml:space="preserve">City:</w:t>
      </w:r>
      <w:r>
        <w:t xml:space="preserve"> </w:t>
      </w:r>
      <w:r>
        <w:t xml:space="preserve">Mexico, Mexico City</w:t>
      </w:r>
    </w:p>
    <w:p>
      <w:pPr>
        <w:pStyle w:val="BodyText"/>
      </w:pPr>
      <w:r>
        <w:rPr>
          <w:bCs/>
          <w:b/>
        </w:rPr>
        <w:t xml:space="preserve">Contact Person:</w:t>
      </w:r>
      <w:r>
        <w:t xml:space="preserve"> </w:t>
      </w:r>
      <w:r>
        <w:t xml:space="preserve">[To be completed]</w:t>
      </w:r>
    </w:p>
    <w:p>
      <w:pPr>
        <w:pStyle w:val="BodyText"/>
      </w:pPr>
      <w:r>
        <w:rPr>
          <w:bCs/>
          <w:b/>
        </w:rPr>
        <w:t xml:space="preserve">Email:</w:t>
      </w:r>
      <w:r>
        <w:t xml:space="preserve"> </w:t>
      </w:r>
      <w:r>
        <w:t xml:space="preserve">[To be completed]</w:t>
      </w:r>
    </w:p>
    <w:bookmarkEnd w:id="22"/>
    <w:p>
      <w:pPr>
        <w:pStyle w:val="BodyText"/>
      </w:pPr>
      <w:r>
        <w:t xml:space="preserve">Quotation No.: QTE-2025-0487</w:t>
      </w:r>
      <w:r>
        <w:t xml:space="preserve"> </w:t>
      </w:r>
      <w:r>
        <w:t xml:space="preserve">Date of Issue: June 15, 2025</w:t>
      </w:r>
      <w:r>
        <w:t xml:space="preserve"> </w:t>
      </w:r>
      <w:r>
        <w:t xml:space="preserve">Valid Until: July 15, 2025</w:t>
      </w:r>
      <w:r>
        <w:t xml:space="preserve"> </w:t>
      </w:r>
      <w:r>
        <w:t xml:space="preserve">Currency: Mexican Peso (MXN)</w:t>
      </w:r>
    </w:p>
    <w:bookmarkStart w:id="23" w:name="scope-of-work-graphic-designer-services"/>
    <w:p>
      <w:pPr>
        <w:pStyle w:val="Heading2"/>
      </w:pPr>
      <w:r>
        <w:t xml:space="preserve">1. Scope of Work – Graphic Designer Services</w:t>
      </w:r>
    </w:p>
    <w:p>
      <w:pPr>
        <w:pStyle w:val="FirstParagraph"/>
      </w:pPr>
      <w:r>
        <w:t xml:space="preserve">This</w:t>
      </w:r>
      <w:r>
        <w:t xml:space="preserve"> </w:t>
      </w:r>
      <w:r>
        <w:t xml:space="preserve">Quotation Estimate</w:t>
      </w:r>
      <w:r>
        <w:t xml:space="preserve"> </w:t>
      </w:r>
      <w:r>
        <w:t xml:space="preserve">is issued by Studio Creativo MX, a specialized agency operating in Mexico, Mexico City, to provide comprehensive</w:t>
      </w:r>
      <w:r>
        <w:t xml:space="preserve"> </w:t>
      </w:r>
      <w:r>
        <w:t xml:space="preserve">Graphic Designer</w:t>
      </w:r>
      <w:r>
        <w:t xml:space="preserve"> </w:t>
      </w:r>
      <w:r>
        <w:t xml:space="preserve">services tailored to the client's branding, marketing, and communication needs. The following itemized services represent the full scope of professional design work that our senior</w:t>
      </w:r>
      <w:r>
        <w:t xml:space="preserve"> </w:t>
      </w:r>
      <w:r>
        <w:t xml:space="preserve">Graphic Designer</w:t>
      </w:r>
      <w:r>
        <w:t xml:space="preserve"> </w:t>
      </w:r>
      <w:r>
        <w:t xml:space="preserve">team will deliver within the agreed project timeline. All services are performed in accordance with the professional standards established in Mexico, Mexico City, and comply with applicable Mexican commercial and intellectual property regulations.</w:t>
      </w:r>
    </w:p>
    <w:bookmarkEnd w:id="23"/>
    <w:bookmarkStart w:id="24"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Deliverables</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01</w:t>
            </w:r>
          </w:p>
        </w:tc>
        <w:tc>
          <w:tcPr/>
          <w:p>
            <w:pPr>
              <w:pStyle w:val="Compact"/>
              <w:jc w:val="left"/>
            </w:pPr>
            <w:r>
              <w:t xml:space="preserve">Brand Identity Development – Complete visual identity system including logo design, color palette, typography selection, and brand guidelines document.</w:t>
            </w:r>
          </w:p>
        </w:tc>
        <w:tc>
          <w:tcPr/>
          <w:p>
            <w:pPr>
              <w:pStyle w:val="Compact"/>
              <w:jc w:val="left"/>
            </w:pPr>
            <w:r>
              <w:t xml:space="preserve">3 logo concepts, 1 final logo, brand book (PDF, 40+ pages)</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02</w:t>
            </w:r>
          </w:p>
        </w:tc>
        <w:tc>
          <w:tcPr/>
          <w:p>
            <w:pPr>
              <w:pStyle w:val="Compact"/>
              <w:jc w:val="left"/>
            </w:pPr>
            <w:r>
              <w:t xml:space="preserve">Corporate Stationery Design – Business cards, letterhead, envelopes, and presentation folders aligned with the new brand identity.</w:t>
            </w:r>
          </w:p>
        </w:tc>
        <w:tc>
          <w:tcPr/>
          <w:p>
            <w:pPr>
              <w:pStyle w:val="Compact"/>
              <w:jc w:val="left"/>
            </w:pPr>
            <w:r>
              <w:t xml:space="preserve">Print-ready files (CMYK, 300 DPI), 4 stationery items</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03</w:t>
            </w:r>
          </w:p>
        </w:tc>
        <w:tc>
          <w:tcPr/>
          <w:p>
            <w:pPr>
              <w:pStyle w:val="Compact"/>
              <w:jc w:val="left"/>
            </w:pPr>
            <w:r>
              <w:t xml:space="preserve">Digital Marketing Collateral – Social media templates (Facebook, Instagram, LinkedIn), email newsletter design, and digital banner set for web campaigns.</w:t>
            </w:r>
          </w:p>
        </w:tc>
        <w:tc>
          <w:tcPr/>
          <w:p>
            <w:pPr>
              <w:pStyle w:val="Compact"/>
              <w:jc w:val="left"/>
            </w:pPr>
            <w:r>
              <w:t xml:space="preserve">12 social templates, 1 email design, 6 web banners</w:t>
            </w:r>
          </w:p>
        </w:tc>
        <w:tc>
          <w:tcPr/>
          <w:p>
            <w:pPr>
              <w:pStyle w:val="Compact"/>
              <w:jc w:val="left"/>
            </w:pPr>
            <w:r>
              <w:t xml:space="preserve">1</w:t>
            </w:r>
          </w:p>
        </w:tc>
        <w:tc>
          <w:tcPr/>
          <w:p>
            <w:pPr>
              <w:pStyle w:val="Compact"/>
              <w:jc w:val="left"/>
            </w:pPr>
            <w:r>
              <w:t xml:space="preserve">$14,800.00</w:t>
            </w:r>
          </w:p>
        </w:tc>
        <w:tc>
          <w:tcPr/>
          <w:p>
            <w:pPr>
              <w:pStyle w:val="Compact"/>
              <w:jc w:val="left"/>
            </w:pPr>
            <w:r>
              <w:t xml:space="preserve">$14,800.00</w:t>
            </w:r>
          </w:p>
        </w:tc>
      </w:tr>
      <w:tr>
        <w:tc>
          <w:tcPr/>
          <w:p>
            <w:pPr>
              <w:pStyle w:val="Compact"/>
              <w:jc w:val="left"/>
            </w:pPr>
            <w:r>
              <w:t xml:space="preserve">04</w:t>
            </w:r>
          </w:p>
        </w:tc>
        <w:tc>
          <w:tcPr/>
          <w:p>
            <w:pPr>
              <w:pStyle w:val="Compact"/>
              <w:jc w:val="left"/>
            </w:pPr>
            <w:r>
              <w:t xml:space="preserve">Product Packaging Design – Structural and graphic design for 3 product lines including dielines, artwork, and print specifications.</w:t>
            </w:r>
          </w:p>
        </w:tc>
        <w:tc>
          <w:tcPr/>
          <w:p>
            <w:pPr>
              <w:pStyle w:val="Compact"/>
              <w:jc w:val="left"/>
            </w:pPr>
            <w:r>
              <w:t xml:space="preserve">3 packaging designs, dieline files, print specs</w:t>
            </w:r>
          </w:p>
        </w:tc>
        <w:tc>
          <w:tcPr/>
          <w:p>
            <w:pPr>
              <w:pStyle w:val="Compact"/>
              <w:jc w:val="left"/>
            </w:pPr>
            <w:r>
              <w:t xml:space="preserve">3</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05</w:t>
            </w:r>
          </w:p>
        </w:tc>
        <w:tc>
          <w:tcPr/>
          <w:p>
            <w:pPr>
              <w:pStyle w:val="Compact"/>
              <w:jc w:val="left"/>
            </w:pPr>
            <w:r>
              <w:t xml:space="preserve">Annual Report / Brochure Design – 24-page full-color brochure with layout, illustration, and typography design.</w:t>
            </w:r>
          </w:p>
        </w:tc>
        <w:tc>
          <w:tcPr/>
          <w:p>
            <w:pPr>
              <w:pStyle w:val="Compact"/>
              <w:jc w:val="left"/>
            </w:pPr>
            <w:r>
              <w:t xml:space="preserve">1 brochure (24 pages), print-ready PDF</w:t>
            </w:r>
          </w:p>
        </w:tc>
        <w:tc>
          <w:tcPr/>
          <w:p>
            <w:pPr>
              <w:pStyle w:val="Compact"/>
              <w:jc w:val="left"/>
            </w:pPr>
            <w:r>
              <w:t xml:space="preserve">1</w:t>
            </w:r>
          </w:p>
        </w:tc>
        <w:tc>
          <w:tcPr/>
          <w:p>
            <w:pPr>
              <w:pStyle w:val="Compact"/>
              <w:jc w:val="left"/>
            </w:pPr>
            <w:r>
              <w:t xml:space="preserve">$16,300.00</w:t>
            </w:r>
          </w:p>
        </w:tc>
        <w:tc>
          <w:tcPr/>
          <w:p>
            <w:pPr>
              <w:pStyle w:val="Compact"/>
              <w:jc w:val="left"/>
            </w:pPr>
            <w:r>
              <w:t xml:space="preserve">$16,300.00</w:t>
            </w:r>
          </w:p>
        </w:tc>
      </w:tr>
      <w:tr>
        <w:tc>
          <w:tcPr/>
          <w:p>
            <w:pPr>
              <w:pStyle w:val="Compact"/>
              <w:jc w:val="left"/>
            </w:pPr>
            <w:r>
              <w:t xml:space="preserve">06</w:t>
            </w:r>
          </w:p>
        </w:tc>
        <w:tc>
          <w:tcPr/>
          <w:p>
            <w:pPr>
              <w:pStyle w:val="Compact"/>
              <w:jc w:val="left"/>
            </w:pPr>
            <w:r>
              <w:t xml:space="preserve">Revisions and Project Management – Up to 3 rounds of revisions per deliverable, weekly progress meetings, and dedicated project coordination by the assigned Graphic Designer.</w:t>
            </w:r>
          </w:p>
        </w:tc>
        <w:tc>
          <w:tcPr/>
          <w:p>
            <w:pPr>
              <w:pStyle w:val="Compact"/>
              <w:jc w:val="left"/>
            </w:pPr>
            <w:r>
              <w:t xml:space="preserve">Ongoing throughout project duration</w:t>
            </w:r>
          </w:p>
        </w:tc>
        <w:tc>
          <w:tcPr/>
          <w:p>
            <w:pPr>
              <w:pStyle w:val="Compact"/>
              <w:jc w:val="left"/>
            </w:pPr>
            <w:r>
              <w:t xml:space="preserve">1</w:t>
            </w:r>
          </w:p>
        </w:tc>
        <w:tc>
          <w:tcPr/>
          <w:p>
            <w:pPr>
              <w:pStyle w:val="Compact"/>
              <w:jc w:val="left"/>
            </w:pPr>
            <w:r>
              <w:t xml:space="preserve">$9,700.00</w:t>
            </w:r>
          </w:p>
        </w:tc>
        <w:tc>
          <w:tcPr/>
          <w:p>
            <w:pPr>
              <w:pStyle w:val="Compact"/>
              <w:jc w:val="left"/>
            </w:pPr>
            <w:r>
              <w:t xml:space="preserve">$9,700.00</w:t>
            </w:r>
          </w:p>
        </w:tc>
      </w:tr>
      <w:tr>
        <w:tc>
          <w:tcPr/>
          <w:p>
            <w:pPr>
              <w:pStyle w:val="Compact"/>
              <w:jc w:val="left"/>
            </w:pPr>
            <w:r>
              <w:t xml:space="preserve">07</w:t>
            </w:r>
          </w:p>
        </w:tc>
        <w:tc>
          <w:tcPr/>
          <w:p>
            <w:pPr>
              <w:pStyle w:val="Compact"/>
              <w:jc w:val="left"/>
            </w:pPr>
            <w:r>
              <w:t xml:space="preserve">Source File Delivery and Licensing – Transfer of all editable source files (AI, PSD, INDD) with full commercial usage rights for the client within Mexico and internationally.</w:t>
            </w:r>
          </w:p>
        </w:tc>
        <w:tc>
          <w:tcPr/>
          <w:p>
            <w:pPr>
              <w:pStyle w:val="Compact"/>
              <w:jc w:val="left"/>
            </w:pPr>
            <w:r>
              <w:t xml:space="preserve">All source files, license agreement</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gridSpan w:val="5"/>
          </w:tcPr>
          <w:p>
            <w:pPr>
              <w:pStyle w:val="Compact"/>
              <w:jc w:val="right"/>
            </w:pPr>
            <w:r>
              <w:t xml:space="preserve">SUBTOTAL (MXN)</w:t>
            </w:r>
          </w:p>
        </w:tc>
        <w:tc>
          <w:tcPr/>
          <w:p>
            <w:pPr>
              <w:pStyle w:val="Compact"/>
              <w:jc w:val="left"/>
            </w:pPr>
            <w:r>
              <w:t xml:space="preserve">$120,000.00</w:t>
            </w:r>
          </w:p>
        </w:tc>
      </w:tr>
      <w:tr>
        <w:tc>
          <w:tcPr>
            <w:gridSpan w:val="5"/>
          </w:tcPr>
          <w:p>
            <w:pPr>
              <w:pStyle w:val="Compact"/>
              <w:jc w:val="right"/>
            </w:pPr>
            <w:r>
              <w:t xml:space="preserve">IVA (16% – Mexican Value Added Tax)</w:t>
            </w:r>
          </w:p>
        </w:tc>
        <w:tc>
          <w:tcPr/>
          <w:p>
            <w:pPr>
              <w:pStyle w:val="Compact"/>
              <w:jc w:val="left"/>
            </w:pPr>
            <w:r>
              <w:t xml:space="preserve">$19,200.00</w:t>
            </w:r>
          </w:p>
        </w:tc>
      </w:tr>
      <w:tr>
        <w:tc>
          <w:tcPr>
            <w:gridSpan w:val="5"/>
          </w:tcPr>
          <w:p>
            <w:pPr>
              <w:pStyle w:val="Compact"/>
              <w:jc w:val="right"/>
            </w:pPr>
            <w:r>
              <w:t xml:space="preserve">TOTAL AMOUNT DUE (MXN)</w:t>
            </w:r>
          </w:p>
        </w:tc>
        <w:tc>
          <w:tcPr/>
          <w:p>
            <w:pPr>
              <w:pStyle w:val="Compact"/>
              <w:jc w:val="left"/>
            </w:pPr>
            <w:r>
              <w:t xml:space="preserve">$139,200.00</w:t>
            </w:r>
          </w:p>
        </w:tc>
      </w:tr>
    </w:tbl>
    <w:bookmarkEnd w:id="24"/>
    <w:bookmarkStart w:id="25" w:name="project-timeline"/>
    <w:p>
      <w:pPr>
        <w:pStyle w:val="Heading2"/>
      </w:pPr>
      <w:r>
        <w:t xml:space="preserve">3. Project Timeline</w:t>
      </w:r>
    </w:p>
    <w:p>
      <w:pPr>
        <w:pStyle w:val="FirstParagraph"/>
      </w:pPr>
      <w:r>
        <w:t xml:space="preserve">The estimated duration for the completion of all</w:t>
      </w:r>
      <w:r>
        <w:t xml:space="preserve"> </w:t>
      </w:r>
      <w:r>
        <w:t xml:space="preserve">Graphic Designer</w:t>
      </w:r>
      <w:r>
        <w:t xml:space="preserve"> </w:t>
      </w:r>
      <w:r>
        <w:t xml:space="preserve">services outlined in this</w:t>
      </w:r>
      <w:r>
        <w:t xml:space="preserve"> </w:t>
      </w:r>
      <w:r>
        <w:t xml:space="preserve">Quotation Estimate</w:t>
      </w:r>
      <w:r>
        <w:t xml:space="preserve"> </w:t>
      </w:r>
      <w:r>
        <w:t xml:space="preserve">is</w:t>
      </w:r>
      <w:r>
        <w:t xml:space="preserve"> </w:t>
      </w:r>
      <w:r>
        <w:rPr>
          <w:bCs/>
          <w:b/>
        </w:rPr>
        <w:t xml:space="preserve">eight (8) weeks</w:t>
      </w:r>
      <w:r>
        <w:t xml:space="preserve"> </w:t>
      </w:r>
      <w:r>
        <w:t xml:space="preserve">from the date of formal acceptance and receipt of the initial payment. The timeline will be managed by our lead</w:t>
      </w:r>
      <w:r>
        <w:t xml:space="preserve"> </w:t>
      </w:r>
      <w:r>
        <w:t xml:space="preserve">Graphic Designer</w:t>
      </w:r>
      <w:r>
        <w:t xml:space="preserve"> </w:t>
      </w:r>
      <w:r>
        <w:t xml:space="preserve">based in Mexico, Mexico City, with weekly milestone check-ins scheduled every Friday. Any delays caused by client feedback beyond the agreed revision rounds will be communicated in writing and may extend the delivery schedule accordingly.</w:t>
      </w:r>
    </w:p>
    <w:bookmarkEnd w:id="25"/>
    <w:bookmarkStart w:id="26" w:name="payment-terms"/>
    <w:p>
      <w:pPr>
        <w:pStyle w:val="Heading2"/>
      </w:pPr>
      <w:r>
        <w:t xml:space="preserve">4. Payment Terms</w:t>
      </w:r>
    </w:p>
    <w:p>
      <w:pPr>
        <w:pStyle w:val="FirstParagraph"/>
      </w:pPr>
      <w:r>
        <w:rPr>
          <w:bCs/>
          <w:b/>
        </w:rPr>
        <w:t xml:space="preserve">Payment Schedule:</w:t>
      </w:r>
      <w:r>
        <w:t xml:space="preserve"> </w:t>
      </w:r>
      <w:r>
        <w:t xml:space="preserve">40% advance payment upon signing of this Quotation Estimate, 30% upon approval of the brand identity phase, and 30% upon final delivery of all deliverables. All payments are to be made in Mexican Pesos (MXN) via bank transfer to the account of Studio Creativo MX, Banco BBVA, Mexico, Mexico City. A formal invoice (factura) compliant with Mexican SAT regulations will be issued for each payment milestone.</w:t>
      </w:r>
    </w:p>
    <w:bookmarkEnd w:id="26"/>
    <w:bookmarkStart w:id="27" w:name="terms-and-conditions"/>
    <w:p>
      <w:pPr>
        <w:pStyle w:val="Heading2"/>
      </w:pPr>
      <w:r>
        <w:t xml:space="preserve">5. Terms and Conditions</w:t>
      </w:r>
    </w:p>
    <w:p>
      <w:pPr>
        <w:pStyle w:val="FirstParagraph"/>
      </w:pPr>
      <w:r>
        <w:t xml:space="preserve">5.1. This</w:t>
      </w:r>
      <w:r>
        <w:t xml:space="preserve"> </w:t>
      </w:r>
      <w:r>
        <w:t xml:space="preserve">Quotation Estimate</w:t>
      </w:r>
      <w:r>
        <w:t xml:space="preserve"> </w:t>
      </w:r>
      <w:r>
        <w:t xml:space="preserve">is valid for thirty (30) calendar days from the date of issue. After this period, pricing may be subject to revision due to market conditions in Mexico, Mexico City, or changes in material and software costs.</w:t>
      </w:r>
    </w:p>
    <w:p>
      <w:pPr>
        <w:pStyle w:val="BodyText"/>
      </w:pPr>
      <w:r>
        <w:t xml:space="preserve">5.2. All intellectual property rights for the final approved designs will be transferred to the client upon full payment. Until such payment is completed, the</w:t>
      </w:r>
      <w:r>
        <w:t xml:space="preserve"> </w:t>
      </w:r>
      <w:r>
        <w:t xml:space="preserve">Graphic Designer</w:t>
      </w:r>
      <w:r>
        <w:t xml:space="preserve"> </w:t>
      </w:r>
      <w:r>
        <w:t xml:space="preserve">and Studio Creativo MX retain all rights to the work.</w:t>
      </w:r>
    </w:p>
    <w:p>
      <w:pPr>
        <w:pStyle w:val="BodyText"/>
      </w:pPr>
      <w:r>
        <w:t xml:space="preserve">5.3. The client agrees to provide all necessary content, brand assets, and feedback in a timely manner. Failure to do so may result in project delays, for which the</w:t>
      </w:r>
      <w:r>
        <w:t xml:space="preserve"> </w:t>
      </w:r>
      <w:r>
        <w:t xml:space="preserve">Graphic Designer</w:t>
      </w:r>
      <w:r>
        <w:t xml:space="preserve"> </w:t>
      </w:r>
      <w:r>
        <w:t xml:space="preserve">team shall not be held responsible.</w:t>
      </w:r>
    </w:p>
    <w:p>
      <w:pPr>
        <w:pStyle w:val="BodyText"/>
      </w:pPr>
      <w:r>
        <w:t xml:space="preserve">5.4. Any additional services, revisions beyond the included rounds, or scope changes not covered in this</w:t>
      </w:r>
      <w:r>
        <w:t xml:space="preserve"> </w:t>
      </w:r>
      <w:r>
        <w:t xml:space="preserve">Quotation Estimate</w:t>
      </w:r>
      <w:r>
        <w:t xml:space="preserve"> </w:t>
      </w:r>
      <w:r>
        <w:t xml:space="preserve">will be quoted separately at a rate of $1,200 MXN per hour for the</w:t>
      </w:r>
      <w:r>
        <w:t xml:space="preserve"> </w:t>
      </w:r>
      <w:r>
        <w:t xml:space="preserve">Graphic Designer</w:t>
      </w:r>
      <w:r>
        <w:t xml:space="preserve">'s time.</w:t>
      </w:r>
    </w:p>
    <w:p>
      <w:pPr>
        <w:pStyle w:val="BodyText"/>
      </w:pPr>
      <w:r>
        <w:t xml:space="preserve">5.5. This agreement is governed by the commercial laws of the United Mexican States, with jurisdiction in Mexico, Mexico City. Any disputes arising from this</w:t>
      </w:r>
      <w:r>
        <w:t xml:space="preserve"> </w:t>
      </w:r>
      <w:r>
        <w:t xml:space="preserve">Quotation Estimate</w:t>
      </w:r>
      <w:r>
        <w:t xml:space="preserve"> </w:t>
      </w:r>
      <w:r>
        <w:t xml:space="preserve">shall be resolved through mediation in Mexico, Mexico City, before proceeding to litigation.</w:t>
      </w:r>
    </w:p>
    <w:p>
      <w:pPr>
        <w:pStyle w:val="BodyText"/>
      </w:pPr>
      <w:r>
        <w:t xml:space="preserve">5.6. Studio Creativo MX reserves the right to display completed work in its portfolio, subject to the client's written consent. Confidentiality of all client materials is guaranteed throughout the project duration and for two (2) years thereafter.</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set forth in this</w:t>
      </w:r>
      <w:r>
        <w:t xml:space="preserve"> </w:t>
      </w:r>
      <w:r>
        <w:t xml:space="preserve">Quotation Estimate</w:t>
      </w:r>
      <w:r>
        <w:t xml:space="preserve"> </w:t>
      </w:r>
      <w:r>
        <w:t xml:space="preserve">for</w:t>
      </w:r>
      <w:r>
        <w:t xml:space="preserve"> </w:t>
      </w:r>
      <w:r>
        <w:t xml:space="preserve">Graphic Designer</w:t>
      </w:r>
      <w:r>
        <w:t xml:space="preserve"> </w:t>
      </w:r>
      <w:r>
        <w:t xml:space="preserve">services to be rendered in Mexico, Mexico City. This document constitutes a binding commercial agreement upon execution by both parties.</w:t>
      </w:r>
    </w:p>
    <w:p>
      <w:pPr>
        <w:pStyle w:val="BodyText"/>
      </w:pPr>
      <w:r>
        <w:rPr>
          <w:bCs/>
          <w:b/>
        </w:rPr>
        <w:t xml:space="preserve">For Studio Creativo MX (Service Provider)</w:t>
      </w:r>
      <w:r>
        <w:br/>
      </w:r>
      <w:r>
        <w:t xml:space="preserve">Name: ______________________________</w:t>
      </w:r>
      <w:r>
        <w:br/>
      </w:r>
      <w:r>
        <w:t xml:space="preserve">Title: Lead Graphic Designer</w:t>
      </w:r>
      <w:r>
        <w:br/>
      </w:r>
      <w:r>
        <w:t xml:space="preserve">Date: ______________________________</w:t>
      </w:r>
    </w:p>
    <w:p>
      <w:pPr>
        <w:pStyle w:val="BodyText"/>
      </w:pPr>
      <w:r>
        <w:rPr>
          <w:bCs/>
          <w:b/>
        </w:rPr>
        <w:t xml:space="preserve">For the Client</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Quotation Estimate QTE-2025-0487 | Studio Creativo MX | Mexico, Mexico City | Page 1 of 1</w:t>
      </w:r>
    </w:p>
    <w:p>
      <w:pPr>
        <w:pStyle w:val="BodyText"/>
      </w:pPr>
      <w:r>
        <w:t xml:space="preserve">This document was prepared by a certified Graphic Designer operating under Mexican commercial law. All prices are expressed in Mexican Pesos (MXN) and include applicable taxes as specified.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Mexico Mexico City</dc:title>
  <dc:creator/>
  <dc:language>en</dc:language>
  <cp:keywords/>
  <dcterms:created xsi:type="dcterms:W3CDTF">2026-10-10T08:38:23Z</dcterms:created>
  <dcterms:modified xsi:type="dcterms:W3CDTF">2026-10-10T08:38:23Z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