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Netherlands</w:t>
      </w:r>
      <w:r>
        <w:t xml:space="preserve"> </w:t>
      </w:r>
      <w:r>
        <w:t xml:space="preserve">Amsterdam</w:t>
      </w:r>
    </w:p>
    <w:bookmarkStart w:id="20" w:name="studio-visueel-amsterdam-b.v."/>
    <w:p>
      <w:pPr>
        <w:pStyle w:val="Heading1"/>
      </w:pPr>
      <w:r>
        <w:t xml:space="preserve">Studio Visueel Amsterdam B.V.</w:t>
      </w:r>
    </w:p>
    <w:p>
      <w:pPr>
        <w:pStyle w:val="FirstParagraph"/>
      </w:pPr>
      <w:r>
        <w:t xml:space="preserve">Keizersgracht 427, 1016 GC Amsterdam, Netherlands</w:t>
      </w:r>
    </w:p>
    <w:p>
      <w:pPr>
        <w:pStyle w:val="BodyText"/>
      </w:pPr>
      <w:r>
        <w:t xml:space="preserve">Phone: +31 (0)20 555 0142  |  Email: estimates@studiovisueel.nl</w:t>
      </w:r>
    </w:p>
    <w:p>
      <w:pPr>
        <w:pStyle w:val="BodyText"/>
      </w:pPr>
      <w:r>
        <w:t xml:space="preserve">KvK: 87654321  |  BTW: NL861234567B01</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De Vries Marketing Group B.V.</w:t>
      </w:r>
    </w:p>
    <w:p>
      <w:pPr>
        <w:pStyle w:val="BodyText"/>
      </w:pPr>
      <w:r>
        <w:rPr>
          <w:bCs/>
          <w:b/>
        </w:rPr>
        <w:t xml:space="preserve">Address:</w:t>
      </w:r>
      <w:r>
        <w:t xml:space="preserve"> </w:t>
      </w:r>
      <w:r>
        <w:t xml:space="preserve">Herengracht 189, 1015 BS Amsterdam, Netherlands</w:t>
      </w:r>
    </w:p>
    <w:p>
      <w:pPr>
        <w:pStyle w:val="BodyText"/>
      </w:pPr>
      <w:r>
        <w:rPr>
          <w:bCs/>
          <w:b/>
        </w:rPr>
        <w:t xml:space="preserve">Contact:</w:t>
      </w:r>
      <w:r>
        <w:t xml:space="preserve"> </w:t>
      </w:r>
      <w:r>
        <w:t xml:space="preserve">Mr. Jan de Vries</w:t>
      </w:r>
    </w:p>
    <w:p>
      <w:pPr>
        <w:pStyle w:val="BodyText"/>
      </w:pPr>
      <w:r>
        <w:rPr>
          <w:bCs/>
          <w:b/>
        </w:rPr>
        <w:t xml:space="preserve">Email:</w:t>
      </w:r>
      <w:r>
        <w:t xml:space="preserve"> </w:t>
      </w:r>
      <w:r>
        <w:t xml:space="preserve">j.devries@devriesmarketing.nl</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QE-2025-0417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Service Location:</w:t>
      </w:r>
      <w:r>
        <w:t xml:space="preserve"> </w:t>
      </w:r>
      <w:r>
        <w:t xml:space="preserve">Netherlands Amsterdam</w:t>
      </w:r>
    </w:p>
    <w:p>
      <w:pPr>
        <w:pStyle w:val="BodyText"/>
      </w:pPr>
      <w:r>
        <w:rPr>
          <w:bCs/>
          <w:b/>
        </w:rPr>
        <w:t xml:space="preserve">Prepared By:</w:t>
      </w:r>
      <w:r>
        <w:t xml:space="preserve"> </w:t>
      </w:r>
      <w:r>
        <w:t xml:space="preserve">Studio Visueel Amsterdam B.V.</w:t>
      </w:r>
    </w:p>
    <w:bookmarkEnd w:id="22"/>
    <w:p>
      <w:pPr>
        <w:pStyle w:val="BodyText"/>
      </w:pPr>
      <w:r>
        <w:t xml:space="preserve">Dear Mr. de Vries,</w:t>
      </w:r>
    </w:p>
    <w:p>
      <w:pPr>
        <w:pStyle w:val="BodyText"/>
      </w:pPr>
      <w:r>
        <w:t xml:space="preserve">Thank you for the opportunity to prepare this</w:t>
      </w:r>
      <w:r>
        <w:t xml:space="preserve"> </w:t>
      </w:r>
      <w:r>
        <w:t xml:space="preserve">Quotation Estimate</w:t>
      </w:r>
      <w:r>
        <w:t xml:space="preserve"> </w:t>
      </w:r>
      <w:r>
        <w:t xml:space="preserve">for your upcoming branding and visual identity project. As a dedicated</w:t>
      </w:r>
      <w:r>
        <w:t xml:space="preserve"> </w:t>
      </w:r>
      <w:r>
        <w:t xml:space="preserve">Graphic Designer</w:t>
      </w:r>
      <w:r>
        <w:t xml:space="preserve"> </w:t>
      </w:r>
      <w:r>
        <w:t xml:space="preserve">operating from the heart of</w:t>
      </w:r>
      <w:r>
        <w:t xml:space="preserve"> </w:t>
      </w:r>
      <w:r>
        <w:t xml:space="preserve">Netherlands Amsterdam</w:t>
      </w:r>
      <w:r>
        <w:t xml:space="preserve">, our team at Studio Visueel Amsterdam B.V. is pleased to present the following detailed cost breakdown for the professional design services you have requested. This</w:t>
      </w:r>
      <w:r>
        <w:t xml:space="preserve"> </w:t>
      </w:r>
      <w:r>
        <w:t xml:space="preserve">Quotation Estimate</w:t>
      </w:r>
      <w:r>
        <w:t xml:space="preserve"> </w:t>
      </w:r>
      <w:r>
        <w:t xml:space="preserve">reflects our commitment to delivering exceptional creative work while maintaining full transparency regarding all associated costs.</w:t>
      </w:r>
    </w:p>
    <w:bookmarkStart w:id="23" w:name="scope-of-work"/>
    <w:p>
      <w:pPr>
        <w:pStyle w:val="Heading2"/>
      </w:pPr>
      <w:r>
        <w:t xml:space="preserve">Scope of Work</w:t>
      </w:r>
    </w:p>
    <w:p>
      <w:pPr>
        <w:pStyle w:val="FirstParagraph"/>
      </w:pPr>
      <w:r>
        <w:t xml:space="preserve">The following</w:t>
      </w:r>
      <w:r>
        <w:t xml:space="preserve"> </w:t>
      </w:r>
      <w:r>
        <w:t xml:space="preserve">Quotation Estimate</w:t>
      </w:r>
      <w:r>
        <w:t xml:space="preserve"> </w:t>
      </w:r>
      <w:r>
        <w:t xml:space="preserve">covers the complete engagement of our senior</w:t>
      </w:r>
      <w:r>
        <w:t xml:space="preserve"> </w:t>
      </w:r>
      <w:r>
        <w:t xml:space="preserve">Graphic Designer</w:t>
      </w:r>
      <w:r>
        <w:t xml:space="preserve"> </w:t>
      </w:r>
      <w:r>
        <w:t xml:space="preserve">and supporting creative team based in</w:t>
      </w:r>
      <w:r>
        <w:t xml:space="preserve"> </w:t>
      </w:r>
      <w:r>
        <w:t xml:space="preserve">Netherlands Amsterdam</w:t>
      </w:r>
      <w:r>
        <w:t xml:space="preserve">. The project encompasses the development of a comprehensive visual identity system, including but not limited to logo design, brand guidelines, print collateral, and digital asset creation. All work will be conducted in accordance with Dutch commercial law and the applicable VAT regulations of the Netherlands.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Initial consultation, brand audit, and creative strategy workshop conducted at our studio in Netherlands Amsterdam</w:t>
            </w:r>
          </w:p>
        </w:tc>
        <w:tc>
          <w:tcPr/>
          <w:p>
            <w:pPr>
              <w:pStyle w:val="Compact"/>
              <w:jc w:val="left"/>
            </w:pPr>
            <w:r>
              <w:t xml:space="preserve">1 session (4 hrs)</w:t>
            </w:r>
          </w:p>
        </w:tc>
        <w:tc>
          <w:tcPr/>
          <w:p>
            <w:pPr>
              <w:pStyle w:val="Compact"/>
              <w:jc w:val="left"/>
            </w:pPr>
            <w:r>
              <w:t xml:space="preserve">€120.00 / hr</w:t>
            </w:r>
          </w:p>
        </w:tc>
        <w:tc>
          <w:tcPr/>
          <w:p>
            <w:pPr>
              <w:pStyle w:val="Compact"/>
              <w:jc w:val="left"/>
            </w:pPr>
            <w:r>
              <w:t xml:space="preserve">€480.00</w:t>
            </w:r>
          </w:p>
        </w:tc>
      </w:tr>
      <w:tr>
        <w:tc>
          <w:tcPr/>
          <w:p>
            <w:pPr>
              <w:pStyle w:val="Compact"/>
              <w:jc w:val="left"/>
            </w:pPr>
            <w:r>
              <w:t xml:space="preserve">2</w:t>
            </w:r>
          </w:p>
        </w:tc>
        <w:tc>
          <w:tcPr/>
          <w:p>
            <w:pPr>
              <w:pStyle w:val="Compact"/>
              <w:jc w:val="left"/>
            </w:pPr>
            <w:r>
              <w:t xml:space="preserve">Logo design and visual identity development by senior Graphic Designer (includes 3 initial concepts, 2 revision rounds)</w:t>
            </w:r>
          </w:p>
        </w:tc>
        <w:tc>
          <w:tcPr/>
          <w:p>
            <w:pPr>
              <w:pStyle w:val="Compact"/>
              <w:jc w:val="left"/>
            </w:pPr>
            <w:r>
              <w:t xml:space="preserve">32 hours</w:t>
            </w:r>
          </w:p>
        </w:tc>
        <w:tc>
          <w:tcPr/>
          <w:p>
            <w:pPr>
              <w:pStyle w:val="Compact"/>
              <w:jc w:val="left"/>
            </w:pPr>
            <w:r>
              <w:t xml:space="preserve">€95.00 / hr</w:t>
            </w:r>
          </w:p>
        </w:tc>
        <w:tc>
          <w:tcPr/>
          <w:p>
            <w:pPr>
              <w:pStyle w:val="Compact"/>
              <w:jc w:val="left"/>
            </w:pPr>
            <w:r>
              <w:t xml:space="preserve">€3,040.00</w:t>
            </w:r>
          </w:p>
        </w:tc>
      </w:tr>
      <w:tr>
        <w:tc>
          <w:tcPr/>
          <w:p>
            <w:pPr>
              <w:pStyle w:val="Compact"/>
              <w:jc w:val="left"/>
            </w:pPr>
            <w:r>
              <w:t xml:space="preserve">3</w:t>
            </w:r>
          </w:p>
        </w:tc>
        <w:tc>
          <w:tcPr/>
          <w:p>
            <w:pPr>
              <w:pStyle w:val="Compact"/>
              <w:jc w:val="left"/>
            </w:pPr>
            <w:r>
              <w:t xml:space="preserve">Brand guidelines document (minimum 40 pages) including typography, color palette, usage rules, and application examples</w:t>
            </w:r>
          </w:p>
        </w:tc>
        <w:tc>
          <w:tcPr/>
          <w:p>
            <w:pPr>
              <w:pStyle w:val="Compact"/>
              <w:jc w:val="left"/>
            </w:pPr>
            <w:r>
              <w:t xml:space="preserve">24 hours</w:t>
            </w:r>
          </w:p>
        </w:tc>
        <w:tc>
          <w:tcPr/>
          <w:p>
            <w:pPr>
              <w:pStyle w:val="Compact"/>
              <w:jc w:val="left"/>
            </w:pPr>
            <w:r>
              <w:t xml:space="preserve">€95.00 / hr</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Print collateral design: business cards, letterhead, brochures (A4 and A5), and presentation templates</w:t>
            </w:r>
          </w:p>
        </w:tc>
        <w:tc>
          <w:tcPr/>
          <w:p>
            <w:pPr>
              <w:pStyle w:val="Compact"/>
              <w:jc w:val="left"/>
            </w:pPr>
            <w:r>
              <w:t xml:space="preserve">28 hours</w:t>
            </w:r>
          </w:p>
        </w:tc>
        <w:tc>
          <w:tcPr/>
          <w:p>
            <w:pPr>
              <w:pStyle w:val="Compact"/>
              <w:jc w:val="left"/>
            </w:pPr>
            <w:r>
              <w:t xml:space="preserve">€85.00 / hr</w:t>
            </w:r>
          </w:p>
        </w:tc>
        <w:tc>
          <w:tcPr/>
          <w:p>
            <w:pPr>
              <w:pStyle w:val="Compact"/>
              <w:jc w:val="left"/>
            </w:pPr>
            <w:r>
              <w:t xml:space="preserve">€2,380.00</w:t>
            </w:r>
          </w:p>
        </w:tc>
      </w:tr>
      <w:tr>
        <w:tc>
          <w:tcPr/>
          <w:p>
            <w:pPr>
              <w:pStyle w:val="Compact"/>
              <w:jc w:val="left"/>
            </w:pPr>
            <w:r>
              <w:t xml:space="preserve">5</w:t>
            </w:r>
          </w:p>
        </w:tc>
        <w:tc>
          <w:tcPr/>
          <w:p>
            <w:pPr>
              <w:pStyle w:val="Compact"/>
              <w:jc w:val="left"/>
            </w:pPr>
            <w:r>
              <w:t xml:space="preserve">Digital asset creation: social media templates, email signatures, website hero banners, and icon set (25 icons)</w:t>
            </w:r>
          </w:p>
        </w:tc>
        <w:tc>
          <w:tcPr/>
          <w:p>
            <w:pPr>
              <w:pStyle w:val="Compact"/>
              <w:jc w:val="left"/>
            </w:pPr>
            <w:r>
              <w:t xml:space="preserve">20 hours</w:t>
            </w:r>
          </w:p>
        </w:tc>
        <w:tc>
          <w:tcPr/>
          <w:p>
            <w:pPr>
              <w:pStyle w:val="Compact"/>
              <w:jc w:val="left"/>
            </w:pPr>
            <w:r>
              <w:t xml:space="preserve">€85.00 / hr</w:t>
            </w:r>
          </w:p>
        </w:tc>
        <w:tc>
          <w:tcPr/>
          <w:p>
            <w:pPr>
              <w:pStyle w:val="Compact"/>
              <w:jc w:val="left"/>
            </w:pPr>
            <w:r>
              <w:t xml:space="preserve">€1,700.00</w:t>
            </w:r>
          </w:p>
        </w:tc>
      </w:tr>
      <w:tr>
        <w:tc>
          <w:tcPr/>
          <w:p>
            <w:pPr>
              <w:pStyle w:val="Compact"/>
              <w:jc w:val="left"/>
            </w:pPr>
            <w:r>
              <w:t xml:space="preserve">6</w:t>
            </w:r>
          </w:p>
        </w:tc>
        <w:tc>
          <w:tcPr/>
          <w:p>
            <w:pPr>
              <w:pStyle w:val="Compact"/>
              <w:jc w:val="left"/>
            </w:pPr>
            <w:r>
              <w:t xml:space="preserve">Final file delivery, source file handover (AI, PSD, SVG, PDF), and one-hour onboarding session for the client team</w:t>
            </w:r>
          </w:p>
        </w:tc>
        <w:tc>
          <w:tcPr/>
          <w:p>
            <w:pPr>
              <w:pStyle w:val="Compact"/>
              <w:jc w:val="left"/>
            </w:pPr>
            <w:r>
              <w:t xml:space="preserve">1 session (1 hr)</w:t>
            </w:r>
          </w:p>
        </w:tc>
        <w:tc>
          <w:tcPr/>
          <w:p>
            <w:pPr>
              <w:pStyle w:val="Compact"/>
              <w:jc w:val="left"/>
            </w:pPr>
            <w:r>
              <w:t xml:space="preserve">€150.00 flat</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Project management, quality assurance, and ongoing communication coordination throughout the engagement in Netherlands Amsterdam</w:t>
            </w:r>
          </w:p>
        </w:tc>
        <w:tc>
          <w:tcPr/>
          <w:p>
            <w:pPr>
              <w:pStyle w:val="Compact"/>
              <w:jc w:val="left"/>
            </w:pPr>
            <w:r>
              <w:t xml:space="preserve">10 hours</w:t>
            </w:r>
          </w:p>
        </w:tc>
        <w:tc>
          <w:tcPr/>
          <w:p>
            <w:pPr>
              <w:pStyle w:val="Compact"/>
              <w:jc w:val="left"/>
            </w:pPr>
            <w:r>
              <w:t xml:space="preserve">€70.00 / hr</w:t>
            </w:r>
          </w:p>
        </w:tc>
        <w:tc>
          <w:tcPr/>
          <w:p>
            <w:pPr>
              <w:pStyle w:val="Compact"/>
              <w:jc w:val="left"/>
            </w:pPr>
            <w:r>
              <w:t xml:space="preserve">€700.00</w:t>
            </w:r>
          </w:p>
        </w:tc>
      </w:tr>
      <w:tr>
        <w:tc>
          <w:tcPr>
            <w:gridSpan w:val="4"/>
          </w:tcPr>
          <w:p>
            <w:pPr>
              <w:pStyle w:val="Compact"/>
              <w:jc w:val="right"/>
            </w:pPr>
            <w:r>
              <w:t xml:space="preserve">Subtotal (excl. VAT):</w:t>
            </w:r>
          </w:p>
        </w:tc>
        <w:tc>
          <w:tcPr/>
          <w:p>
            <w:pPr>
              <w:pStyle w:val="Compact"/>
              <w:jc w:val="left"/>
            </w:pPr>
            <w:r>
              <w:t xml:space="preserve">€10,730.00</w:t>
            </w:r>
          </w:p>
        </w:tc>
      </w:tr>
      <w:tr>
        <w:tc>
          <w:tcPr>
            <w:gridSpan w:val="4"/>
          </w:tcPr>
          <w:p>
            <w:pPr>
              <w:pStyle w:val="Compact"/>
              <w:jc w:val="right"/>
            </w:pPr>
            <w:r>
              <w:t xml:space="preserve">VAT (21% - Netherlands):</w:t>
            </w:r>
          </w:p>
        </w:tc>
        <w:tc>
          <w:tcPr/>
          <w:p>
            <w:pPr>
              <w:pStyle w:val="Compact"/>
              <w:jc w:val="left"/>
            </w:pPr>
            <w:r>
              <w:t xml:space="preserve">€2,253.30</w:t>
            </w:r>
          </w:p>
        </w:tc>
      </w:tr>
      <w:tr>
        <w:tc>
          <w:tcPr>
            <w:gridSpan w:val="4"/>
          </w:tcPr>
          <w:p>
            <w:pPr>
              <w:pStyle w:val="Compact"/>
              <w:jc w:val="right"/>
            </w:pPr>
            <w:r>
              <w:t xml:space="preserve">Total Amount Due:</w:t>
            </w:r>
          </w:p>
        </w:tc>
        <w:tc>
          <w:tcPr/>
          <w:p>
            <w:pPr>
              <w:pStyle w:val="Compact"/>
              <w:jc w:val="left"/>
            </w:pPr>
            <w:r>
              <w:t xml:space="preserve">€12,983.30</w:t>
            </w:r>
          </w:p>
        </w:tc>
      </w:tr>
    </w:tbl>
    <w:bookmarkEnd w:id="24"/>
    <w:bookmarkStart w:id="25"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structured with the following payment schedule to ensure a smooth collaboration between our</w:t>
      </w:r>
      <w:r>
        <w:t xml:space="preserve"> </w:t>
      </w:r>
      <w:r>
        <w:t xml:space="preserve">Graphic Designer</w:t>
      </w:r>
      <w:r>
        <w:t xml:space="preserve"> </w:t>
      </w:r>
      <w:r>
        <w:t xml:space="preserve">team and your organization:</w:t>
      </w:r>
    </w:p>
    <w:p>
      <w:pPr>
        <w:numPr>
          <w:ilvl w:val="0"/>
          <w:numId w:val="1001"/>
        </w:numPr>
        <w:pStyle w:val="Compact"/>
      </w:pPr>
      <w:r>
        <w:rPr>
          <w:bCs/>
          <w:b/>
        </w:rPr>
        <w:t xml:space="preserve">40% advance payment</w:t>
      </w:r>
      <w:r>
        <w:t xml:space="preserve"> </w:t>
      </w:r>
      <w:r>
        <w:t xml:space="preserve">(€5,193.32 incl. VAT) due upon signed acceptance of this Quotation Estimate, to be transferred to our bank account at ING Bank N.V., Amsterdam, Netherlands (IBAN: NL91 INGB 0000 1234 56).</w:t>
      </w:r>
    </w:p>
    <w:p>
      <w:pPr>
        <w:numPr>
          <w:ilvl w:val="0"/>
          <w:numId w:val="1001"/>
        </w:numPr>
        <w:pStyle w:val="Compact"/>
      </w:pPr>
      <w:r>
        <w:rPr>
          <w:bCs/>
          <w:b/>
        </w:rPr>
        <w:t xml:space="preserve">40% interim payment</w:t>
      </w:r>
      <w:r>
        <w:t xml:space="preserve"> </w:t>
      </w:r>
      <w:r>
        <w:t xml:space="preserve">(€5,193.32 incl. VAT) due upon approval of the primary logo concepts and brand direction.</w:t>
      </w:r>
    </w:p>
    <w:p>
      <w:pPr>
        <w:numPr>
          <w:ilvl w:val="0"/>
          <w:numId w:val="1001"/>
        </w:numPr>
        <w:pStyle w:val="Compact"/>
      </w:pPr>
      <w:r>
        <w:rPr>
          <w:bCs/>
          <w:b/>
        </w:rPr>
        <w:t xml:space="preserve">20% final payment</w:t>
      </w:r>
      <w:r>
        <w:t xml:space="preserve"> </w:t>
      </w:r>
      <w:r>
        <w:t xml:space="preserve">(€2,596.66 incl. VAT) due upon delivery of all final files and completion of the onboarding session.</w:t>
      </w:r>
    </w:p>
    <w:p>
      <w:pPr>
        <w:pStyle w:val="FirstParagraph"/>
      </w:pPr>
      <w:r>
        <w:t xml:space="preserve">All payments are to be made in Euros (EUR) via bank transfer. Invoices will be issued in accordance with Dutch tax regulations. Late payments are subject to a statutory interest rate of 8% per annum as per Dutch civil law (Burgerlijk Wetboek, Book 6).</w:t>
      </w:r>
    </w:p>
    <w:bookmarkEnd w:id="25"/>
    <w:bookmarkStart w:id="26" w:name="terms-and-conditions"/>
    <w:p>
      <w:pPr>
        <w:pStyle w:val="Heading2"/>
      </w:pPr>
      <w:r>
        <w:t xml:space="preserve">Terms and Conditions</w:t>
      </w:r>
    </w:p>
    <w:p>
      <w:pPr>
        <w:numPr>
          <w:ilvl w:val="0"/>
          <w:numId w:val="1002"/>
        </w:numPr>
        <w:pStyle w:val="Compact"/>
      </w:pPr>
      <w:r>
        <w:t xml:space="preserve">This Quotation Estimate is valid for 30 calendar days from the date of issue. After this period, rates may be subject to revision based on market conditions in the Netherlands Amsterdam creative sector.</w:t>
      </w:r>
    </w:p>
    <w:p>
      <w:pPr>
        <w:numPr>
          <w:ilvl w:val="0"/>
          <w:numId w:val="1002"/>
        </w:numPr>
        <w:pStyle w:val="Compact"/>
      </w:pPr>
      <w:r>
        <w:t xml:space="preserve">All intellectual property rights to the final approved designs will transfer to the client upon receipt of full payment. Until such time, the Graphic Designer and Studio Visueel Amsterdam B.V. retain all rights to the work.</w:t>
      </w:r>
    </w:p>
    <w:p>
      <w:pPr>
        <w:numPr>
          <w:ilvl w:val="0"/>
          <w:numId w:val="1002"/>
        </w:numPr>
        <w:pStyle w:val="Compact"/>
      </w:pPr>
      <w:r>
        <w:t xml:space="preserve">The client is entitled to two (2) rounds of revisions per deliverable as outlined above. Additional revision rounds will be billed at the applicable hourly rate specified in this Quotation Estimate.</w:t>
      </w:r>
    </w:p>
    <w:p>
      <w:pPr>
        <w:numPr>
          <w:ilvl w:val="0"/>
          <w:numId w:val="1002"/>
        </w:numPr>
        <w:pStyle w:val="Compact"/>
      </w:pPr>
      <w:r>
        <w:t xml:space="preserve">Our Graphic Designer team will work in compliance with all applicable Dutch labor laws, data protection regulations (GDPR), and the Netherlands Amsterdam municipal business licensing requirements.</w:t>
      </w:r>
    </w:p>
    <w:p>
      <w:pPr>
        <w:numPr>
          <w:ilvl w:val="0"/>
          <w:numId w:val="1002"/>
        </w:numPr>
        <w:pStyle w:val="Compact"/>
      </w:pPr>
      <w:r>
        <w:t xml:space="preserve">Any changes to the scope of work beyond what is described in this Quotation Estimate will require a written change order signed by both parties before additional work commences.</w:t>
      </w:r>
    </w:p>
    <w:p>
      <w:pPr>
        <w:numPr>
          <w:ilvl w:val="0"/>
          <w:numId w:val="1002"/>
        </w:numPr>
        <w:pStyle w:val="Compact"/>
      </w:pPr>
      <w:r>
        <w:t xml:space="preserve">This Quotation Estimate is governed by the laws of the Netherlands. Any disputes arising from this agreement shall be subject to the exclusive jurisdiction of the District Court of Amsterdam, Netherlands.</w:t>
      </w:r>
    </w:p>
    <w:p>
      <w:pPr>
        <w:numPr>
          <w:ilvl w:val="0"/>
          <w:numId w:val="1002"/>
        </w:numPr>
        <w:pStyle w:val="Compact"/>
      </w:pPr>
      <w:r>
        <w:t xml:space="preserve">Our studio maintains professional indemnity insurance with a coverage of €2,500,000, valid throughout the Netherlands and the European Union.</w:t>
      </w:r>
    </w:p>
    <w:bookmarkEnd w:id="26"/>
    <w:bookmarkStart w:id="27" w:name="acceptance"/>
    <w:p>
      <w:pPr>
        <w:pStyle w:val="Heading2"/>
      </w:pPr>
      <w:r>
        <w:t xml:space="preserve">Acceptance</w:t>
      </w:r>
    </w:p>
    <w:p>
      <w:pPr>
        <w:pStyle w:val="FirstParagraph"/>
      </w:pPr>
      <w:r>
        <w:t xml:space="preserve">By signing below, the client acknowledges and accepts this Quotation Estimate for the Graphic Designer services to be performed in and around Netherlands Amsterdam. This signature constitutes a binding agreement between both parties under the terms and conditions stated herein.</w:t>
      </w:r>
    </w:p>
    <w:p>
      <w:pPr>
        <w:pStyle w:val="BodyText"/>
      </w:pPr>
      <w:r>
        <w:rPr>
          <w:bCs/>
          <w:b/>
        </w:rPr>
        <w:t xml:space="preserve">For Studio Visueel Amsterdam B.V.</w:t>
      </w:r>
    </w:p>
    <w:p>
      <w:pPr>
        <w:pStyle w:val="BodyText"/>
      </w:pPr>
      <w:r>
        <w:t xml:space="preserve">Name: ___________________________</w:t>
      </w:r>
    </w:p>
    <w:p>
      <w:pPr>
        <w:pStyle w:val="BodyText"/>
      </w:pPr>
      <w:r>
        <w:t xml:space="preserve">Title: Lead Graphic Designer</w:t>
      </w:r>
    </w:p>
    <w:p>
      <w:pPr>
        <w:pStyle w:val="BodyText"/>
      </w:pPr>
      <w:r>
        <w:t xml:space="preserve">Date: ___________________________</w:t>
      </w:r>
    </w:p>
    <w:p>
      <w:pPr>
        <w:pStyle w:val="BodyText"/>
      </w:pPr>
      <w:r>
        <w:t xml:space="preserve">Signature: ___________________________</w:t>
      </w:r>
    </w:p>
    <w:p>
      <w:pPr>
        <w:pStyle w:val="BodyText"/>
      </w:pPr>
      <w:r>
        <w:rPr>
          <w:bCs/>
          <w:b/>
        </w:rPr>
        <w:t xml:space="preserve">For De Vries Marketing Group B.V.</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___________________________</w:t>
      </w:r>
    </w:p>
    <w:p>
      <w:pPr>
        <w:pStyle w:val="BodyText"/>
      </w:pPr>
      <w:r>
        <w:t xml:space="preserve">Studio Visueel Amsterdam B.V. — Keizersgracht 427, 1016 GC Amsterdam, Netherlands</w:t>
      </w:r>
    </w:p>
    <w:p>
      <w:pPr>
        <w:pStyle w:val="BodyText"/>
      </w:pPr>
      <w:r>
        <w:t xml:space="preserve">KvK: 87654321 | BTW: NL861234567B01 | This Quotation Estimate was prepared by our Graphic Designer team in Netherlands Amsterdam.</w:t>
      </w:r>
    </w:p>
    <w:p>
      <w:pPr>
        <w:pStyle w:val="BodyText"/>
      </w:pPr>
      <w:r>
        <w:t xml:space="preserve">Document Reference: QE-2025-0417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 Netherlands Amsterdam</dc:title>
  <dc:creator/>
  <dc:language>en</dc:language>
  <cp:keywords/>
  <dcterms:created xsi:type="dcterms:W3CDTF">2026-10-10T06:44:18Z</dcterms:created>
  <dcterms:modified xsi:type="dcterms:W3CDTF">2026-10-10T06:44:18Z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