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PixelCraft Design Studio</w:t>
      </w:r>
    </w:p>
    <w:p>
      <w:pPr>
        <w:pStyle w:val="BodyText"/>
      </w:pPr>
      <w:r>
        <w:t xml:space="preserve">42 Karangahape Road, Ponsonby, Auckland 1011, New Zealand</w:t>
      </w:r>
    </w:p>
    <w:p>
      <w:pPr>
        <w:pStyle w:val="BodyText"/>
      </w:pPr>
      <w:r>
        <w:t xml:space="preserve">Phone: +64 9 374 5521 | Email: quotes@pixelcraft.co.nz</w:t>
      </w:r>
    </w:p>
    <w:p>
      <w:pPr>
        <w:pStyle w:val="BodyText"/>
      </w:pPr>
      <w:r>
        <w:t xml:space="preserve">NZBN: 942904123456789 | GST No: 123-456-789</w:t>
      </w:r>
    </w:p>
    <w:bookmarkEnd w:id="20"/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QTE-2025-AKL-0047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 (30 days)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Sarah Mitchell, Lead Graphic Designer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Address], Auckland, New Zealand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[email@client.co.nz]</w:t>
      </w:r>
    </w:p>
    <w:bookmarkEnd w:id="22"/>
    <w:bookmarkStart w:id="23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has been prepared by PixelCraft Design Studio, a registered design agency operating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, to provide a comprehensive and transparent breakdown of professional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services for the client's upcoming branding and visual communication project. This document serves as a formal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outlining the scope of work, deliverables, timelines, and associated costs. All pricing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quoted in New Zealand Dollars (NZD) and includes Goods and Services Tax (GST) at the current rate of 15%, in compliance with the Inland Revenue Department (IRD) regulations applicable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</w:t>
      </w:r>
    </w:p>
    <w:bookmarkEnd w:id="23"/>
    <w:bookmarkStart w:id="24" w:name="scope-of-work-graphic-designer-services"/>
    <w:p>
      <w:pPr>
        <w:pStyle w:val="Heading2"/>
      </w:pPr>
      <w:r>
        <w:t xml:space="preserve">2. Scope of Work – Graphic Designer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services have been scoped in accordance with the client's brief and are detailed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Identity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logo design (3 concepts, 2 revision rounds), colour palette, typography selection, and brand guidelines document. Delivered as a professional</w:t>
            </w:r>
            <w:r>
              <w:t xml:space="preserve"> </w:t>
            </w:r>
            <w:r>
              <w:rPr>
                <w:bCs/>
                <w:b/>
              </w:rPr>
              <w:t xml:space="preserve">Graphic Designer</w:t>
            </w:r>
            <w:r>
              <w:t xml:space="preserve"> </w:t>
            </w:r>
            <w:r>
              <w:t xml:space="preserve">package.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$145.00/hr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Stationery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Business cards, letterheads, envelopes, and presentation folders. Print-ready files in CMYK with 3mm bleed, prepared per</w:t>
            </w:r>
            <w:r>
              <w:t xml:space="preserve"> </w:t>
            </w:r>
            <w:r>
              <w:rPr>
                <w:bCs/>
                <w:b/>
              </w:rPr>
              <w:t xml:space="preserve">New Zealand Auckland</w:t>
            </w:r>
            <w:r>
              <w:t xml:space="preserve"> </w:t>
            </w:r>
            <w:r>
              <w:t xml:space="preserve">local printer specifications.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$145.00/hr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Marketing Collateral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Social media templates (Facebook, Instagram, LinkedIn), email newsletter headers, and digital banner ads. Designed by a senior</w:t>
            </w:r>
            <w:r>
              <w:t xml:space="preserve"> </w:t>
            </w:r>
            <w:r>
              <w:rPr>
                <w:bCs/>
                <w:b/>
              </w:rPr>
              <w:t xml:space="preserve">Graphic Designer</w:t>
            </w:r>
            <w:r>
              <w:t xml:space="preserve"> </w:t>
            </w:r>
            <w:r>
              <w:t xml:space="preserve">with responsive layout considerations.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$145.00/hr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Website Visual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Homepage, about page, services page, and contact page mockups. High-fidelity wireframes and pixel-perfect design files for handoff to web development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$155.00/hr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 Advertising (A4 &amp; A3)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Two full-page print advertisements for local</w:t>
            </w:r>
            <w:r>
              <w:t xml:space="preserve"> </w:t>
            </w:r>
            <w:r>
              <w:rPr>
                <w:bCs/>
                <w:b/>
              </w:rPr>
              <w:t xml:space="preserve">New Zealand Auckland</w:t>
            </w:r>
            <w:r>
              <w:t xml:space="preserve"> </w:t>
            </w:r>
            <w:r>
              <w:t xml:space="preserve">publications (e.g., The Northland Business Journal, Auckland Business Magazine). Includes copy layout and image sourcing.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$145.00/hr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Revisions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communication, file management, version control, and up to three additional revision cycles across all deliverables. Managed by the assigned</w:t>
            </w:r>
            <w:r>
              <w:t xml:space="preserve"> </w:t>
            </w:r>
            <w:r>
              <w:rPr>
                <w:bCs/>
                <w:b/>
              </w:rPr>
              <w:t xml:space="preserve">Graphic Designer</w:t>
            </w:r>
            <w:r>
              <w:t xml:space="preserve"> </w:t>
            </w:r>
            <w:r>
              <w:t xml:space="preserve">team lead.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$130.00/hr</w:t>
            </w:r>
          </w:p>
        </w:tc>
      </w:tr>
    </w:tbl>
    <w:bookmarkEnd w:id="24"/>
    <w:bookmarkStart w:id="25" w:name="cost-summary"/>
    <w:p>
      <w:pPr>
        <w:pStyle w:val="Heading2"/>
      </w:pPr>
      <w:r>
        <w:t xml:space="preserve">3. Cost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Amount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Brand Identity Development (40 hrs × $145.00)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$5,800.00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Corporate Stationery Design (24 hrs × $145.00)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$3,480.00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Marketing Collateral (32 hrs × $145.00)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$4,640.00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Website Visual Design (48 hrs × $155.00)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$7,440.00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Print Advertising – A4 &amp; A3 (16 hrs × $145.00)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$2,320.00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Management &amp; Revisions (12 hrs × $130.00)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$1,560.00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Subtotal (excl. GST)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$25,240.00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@ 15%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$3,786.00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(incl. GST)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$29,026.00</w:t>
            </w:r>
          </w:p>
        </w:tc>
      </w:tr>
    </w:tbl>
    <w:bookmarkEnd w:id="25"/>
    <w:bookmarkStart w:id="26" w:name="project-timeline"/>
    <w:p>
      <w:pPr>
        <w:pStyle w:val="Heading2"/>
      </w:pPr>
      <w:r>
        <w:t xml:space="preserve">4. Project Timeline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assumes a total project duration of approximately 10 weeks from the date of client acceptance.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team will commence work within five (5) business days of receiving the signed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and the initial project deposit. Milestone deliverables will be scheduled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Weeks 1–3:</w:t>
      </w:r>
      <w:r>
        <w:t xml:space="preserve"> </w:t>
      </w:r>
      <w:r>
        <w:t xml:space="preserve">Brand Identity Development and initial concept presentations.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Weeks 4–5:</w:t>
      </w:r>
      <w:r>
        <w:t xml:space="preserve"> </w:t>
      </w:r>
      <w:r>
        <w:t xml:space="preserve">Corporate Stationery and Print Advertising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Weeks 6–8:</w:t>
      </w:r>
      <w:r>
        <w:t xml:space="preserve"> </w:t>
      </w:r>
      <w:r>
        <w:t xml:space="preserve">Digital Marketing Collateral and Website Visual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Weeks 9–10:</w:t>
      </w:r>
      <w:r>
        <w:t xml:space="preserve"> </w:t>
      </w:r>
      <w:r>
        <w:t xml:space="preserve">Final revisions, file preparation, and handover of all assets.</w:t>
      </w:r>
    </w:p>
    <w:bookmarkEnd w:id="26"/>
    <w:bookmarkStart w:id="27" w:name="payment-terms"/>
    <w:p>
      <w:pPr>
        <w:pStyle w:val="Heading2"/>
      </w:pPr>
      <w:r>
        <w:t xml:space="preserve">5. Payment Terms</w:t>
      </w:r>
    </w:p>
    <w:p>
      <w:pPr>
        <w:pStyle w:val="FirstParagraph"/>
      </w:pPr>
      <w:r>
        <w:t xml:space="preserve">Payment for the services outlined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shall be made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50% deposit</w:t>
      </w:r>
      <w:r>
        <w:t xml:space="preserve"> </w:t>
      </w:r>
      <w:r>
        <w:t xml:space="preserve">($14,513.00 incl. GST) due upon acceptance of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to secure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team's schedule.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progress payment</w:t>
      </w:r>
      <w:r>
        <w:t xml:space="preserve"> </w:t>
      </w:r>
      <w:r>
        <w:t xml:space="preserve">($8,707.80 incl. GST) due at the midpoint of the project (end of Week 5).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20% final balance</w:t>
      </w:r>
      <w:r>
        <w:t xml:space="preserve"> </w:t>
      </w:r>
      <w:r>
        <w:t xml:space="preserve">($5,805.20 incl. GST) due upon delivery of all final files and written client sign-off.</w:t>
      </w:r>
    </w:p>
    <w:p>
      <w:pPr>
        <w:pStyle w:val="FirstParagraph"/>
      </w:pPr>
      <w:r>
        <w:t xml:space="preserve">All payments are to be made via bank transfer to the account details provided on the invoice. Late payments will incur interest at the rate of 1.5% per month, in accordance with the Consumer Guarantees Act 1993 and standard commercial practice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</w:t>
      </w:r>
    </w:p>
    <w:bookmarkEnd w:id="27"/>
    <w:bookmarkStart w:id="28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thirty (30) calendar days from the date of issue. After this period, pricing may be subject to revision due to resource availability or market adjustments.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rights to the final approved designs will transfer to the client upon full and final payment.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retains the right to display completed work in their professional portfolio unless otherwise agreed in writing.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is responsible for all creative design work. The client is responsible for providing accurate copy, imagery, and brand assets in a timely manner. Delays in client feedback may extend the project timeline without additional cost to the client, but may incur additional fees if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must re-schedule other projects.</w:t>
      </w:r>
    </w:p>
    <w:p>
      <w:pPr>
        <w:numPr>
          <w:ilvl w:val="0"/>
          <w:numId w:val="1003"/>
        </w:numPr>
        <w:pStyle w:val="Compact"/>
      </w:pPr>
      <w:r>
        <w:t xml:space="preserve">Print production, photography, stock image licensing, and third-party software costs are not included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and will be billed at cost if required.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governed by the laws of New Zealand. Any disputes arising from this agreement shall be resolved in the District Court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PixelCraft Design Studio holds professional indemnity insurance and public liability insurance, as is standard practice for a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Confidentiality: All client information, trade secrets, and project materials shared during the engagement will be treated as strictly confidential by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team and will not be disclosed to third parties without written consent.</w:t>
      </w:r>
    </w:p>
    <w:bookmarkEnd w:id="28"/>
    <w:bookmarkStart w:id="29" w:name="acceptance"/>
    <w:p>
      <w:pPr>
        <w:pStyle w:val="Heading2"/>
      </w:pPr>
      <w:r>
        <w:t xml:space="preserve">7. Acceptance</w:t>
      </w:r>
    </w:p>
    <w:p>
      <w:pPr>
        <w:pStyle w:val="FirstParagraph"/>
      </w:pPr>
      <w:r>
        <w:t xml:space="preserve">By signing below, the client acknowledges and accepts the terms, conditions, scope of work, and pricing set out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.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services described herein will commence upon receipt of the initial deposit and a signed copy of this document.</w:t>
      </w:r>
    </w:p>
    <w:p>
      <w:pPr>
        <w:pStyle w:val="BodyText"/>
      </w:pPr>
      <w:r>
        <w:rPr>
          <w:bCs/>
          <w:b/>
        </w:rPr>
        <w:t xml:space="preserve">Client Acceptance:</w:t>
      </w:r>
    </w:p>
    <w:p>
      <w:pPr>
        <w:pStyle w:val="BodyText"/>
      </w:pPr>
      <w:r>
        <w:t xml:space="preserve">Name: ______________________________</w:t>
      </w:r>
    </w:p>
    <w:p>
      <w:pPr>
        <w:pStyle w:val="BodyText"/>
      </w:pPr>
      <w:r>
        <w:t xml:space="preserve">Title: ______________________________</w:t>
      </w:r>
    </w:p>
    <w:p>
      <w:pPr>
        <w:pStyle w:val="BodyText"/>
      </w:pPr>
      <w:r>
        <w:t xml:space="preserve">Signature: ______________________________</w:t>
      </w:r>
    </w:p>
    <w:p>
      <w:pPr>
        <w:pStyle w:val="BodyText"/>
      </w:pP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Prepared and Issued By (PixelCraft Design Studio):</w:t>
      </w:r>
    </w:p>
    <w:p>
      <w:pPr>
        <w:pStyle w:val="BodyText"/>
      </w:pPr>
      <w:r>
        <w:t xml:space="preserve">Name: Sarah Mitchell</w:t>
      </w:r>
    </w:p>
    <w:p>
      <w:pPr>
        <w:pStyle w:val="BodyText"/>
      </w:pPr>
      <w:r>
        <w:t xml:space="preserve">Title: Lead Graphic Designer &amp; Director</w:t>
      </w:r>
    </w:p>
    <w:p>
      <w:pPr>
        <w:pStyle w:val="BodyText"/>
      </w:pPr>
      <w:r>
        <w:t xml:space="preserve">Signature: ______________________________</w:t>
      </w:r>
    </w:p>
    <w:p>
      <w:pPr>
        <w:pStyle w:val="BodyText"/>
      </w:pPr>
      <w:r>
        <w:t xml:space="preserve">Date: 14 June 2025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(QTE-2025-AKL-0047) was prepared by PixelCraft Design Studio, a registered business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All services are delivered by qualified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professionals. For queries regarding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, please contact us at quotes@pixelcraft.co.nz or +64 9 374 5521. This document is the property of PixelCraft Design Studio and is intended solely for the named client.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Graphic Designer Services - New Zealand Auckland</dc:title>
  <dc:creator/>
  <dc:language>en</dc:language>
  <cp:keywords/>
  <dcterms:created xsi:type="dcterms:W3CDTF">2026-10-10T08:55:53Z</dcterms:created>
  <dcterms:modified xsi:type="dcterms:W3CDTF">2026-10-10T08:55:53Z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