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Graphic Designer Services</w:t>
      </w:r>
    </w:p>
    <w:p>
      <w:pPr>
        <w:pStyle w:val="BodyText"/>
      </w:pPr>
      <w:r>
        <w:t xml:space="preserve">Based in Peru Lima — Serving Clients Nationwide and Internationally</w:t>
      </w:r>
    </w:p>
    <w:p>
      <w:pPr>
        <w:pStyle w:val="BodyText"/>
      </w:pPr>
      <w:r>
        <w:t xml:space="preserve">Document No. QTE-2025-0847</w:t>
      </w:r>
    </w:p>
    <w:bookmarkEnd w:id="20"/>
    <w:p>
      <w:pPr>
        <w:pStyle w:val="BodyText"/>
      </w:pPr>
      <w:r>
        <w:rPr>
          <w:bCs/>
          <w:b/>
        </w:rPr>
        <w:t xml:space="preserve">Quotation Estimate Date:</w:t>
      </w:r>
      <w:r>
        <w:t xml:space="preserve"> </w:t>
      </w:r>
      <w:r>
        <w:t xml:space="preserve">June 15,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15, 2025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Studio Creativo Andino S.A.C.</w:t>
      </w:r>
    </w:p>
    <w:p>
      <w:pPr>
        <w:pStyle w:val="BodyText"/>
      </w:pPr>
      <w:r>
        <w:rPr>
          <w:bCs/>
          <w:b/>
        </w:rPr>
        <w:t xml:space="preserve">Client:</w:t>
      </w:r>
      <w:r>
        <w:t xml:space="preserve"> </w:t>
      </w:r>
      <w:r>
        <w:t xml:space="preserve">[Client Company Name]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Peru Lima, Callao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[Client Email / Phone]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has been prepared by Studio Creativo Andino S.A.C., a specialized creative agency headquartered in</w:t>
      </w:r>
      <w:r>
        <w:t xml:space="preserve"> </w:t>
      </w:r>
      <w:r>
        <w:t xml:space="preserve">Peru Lima</w:t>
      </w:r>
      <w:r>
        <w:t xml:space="preserve">, to formally present the scope, deliverables, timeline, and associated costs for professional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services. Our team of experienced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professionals in</w:t>
      </w:r>
      <w:r>
        <w:t xml:space="preserve"> </w:t>
      </w:r>
      <w:r>
        <w:t xml:space="preserve">Peru Lima</w:t>
      </w:r>
      <w:r>
        <w:t xml:space="preserve"> </w:t>
      </w:r>
      <w:r>
        <w:t xml:space="preserve">has carefully evaluated your project requirements and structured this estimate to ensure full transparency, competitive pricing, and alignment with the highest industry standards recognized across Latin America and beyond.</w:t>
      </w:r>
    </w:p>
    <w:p>
      <w:pPr>
        <w:pStyle w:val="BodyText"/>
      </w:pPr>
      <w:r>
        <w:t xml:space="preserve">As a leading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firm operating in the vibrant creative hub of</w:t>
      </w:r>
      <w:r>
        <w:t xml:space="preserve"> </w:t>
      </w:r>
      <w:r>
        <w:t xml:space="preserve">Peru Lima</w:t>
      </w:r>
      <w:r>
        <w:t xml:space="preserve">, we bring over twelve years of combined experience in brand identity development, digital design, print production, and multimedia visual communication.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delivering exceptional visual solutions tailored specifically to the cultural and commercial context of</w:t>
      </w:r>
      <w:r>
        <w:t xml:space="preserve"> </w:t>
      </w:r>
      <w:r>
        <w:t xml:space="preserve">Peru Lima</w:t>
      </w:r>
      <w:r>
        <w:t xml:space="preserve"> </w:t>
      </w:r>
      <w:r>
        <w:t xml:space="preserve">and its surrounding regions.</w:t>
      </w:r>
    </w:p>
    <w:bookmarkEnd w:id="21"/>
    <w:bookmarkStart w:id="22" w:name="scope-of-work-graphic-designer-services"/>
    <w:p>
      <w:pPr>
        <w:pStyle w:val="Heading2"/>
      </w:pPr>
      <w:r>
        <w:t xml:space="preserve">2. Scope of Work — Graphic Designer Services</w:t>
      </w:r>
    </w:p>
    <w:p>
      <w:pPr>
        <w:pStyle w:val="FirstParagraph"/>
      </w:pPr>
      <w:r>
        <w:t xml:space="preserve">The following services are included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engagements in</w:t>
      </w:r>
      <w:r>
        <w:t xml:space="preserve"> </w:t>
      </w:r>
      <w:r>
        <w:t xml:space="preserve">Peru Lima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Identity Development:</w:t>
      </w:r>
      <w:r>
        <w:t xml:space="preserve"> </w:t>
      </w:r>
      <w:r>
        <w:t xml:space="preserve">Complete logo design (primary, secondary, and monochrome variants), color palette selection, typography system, and brand guidelines document. 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in</w:t>
      </w:r>
      <w:r>
        <w:t xml:space="preserve"> </w:t>
      </w:r>
      <w:r>
        <w:t xml:space="preserve">Peru Lima</w:t>
      </w:r>
      <w:r>
        <w:t xml:space="preserve"> </w:t>
      </w:r>
      <w:r>
        <w:t xml:space="preserve">will conduct a competitive analysis of your industry sector to ensure differentiation.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Stationery Design:</w:t>
      </w:r>
      <w:r>
        <w:t xml:space="preserve"> </w:t>
      </w:r>
      <w:r>
        <w:t xml:space="preserve">Business cards, letterheads, envelopes, presentation folders, and internal memos designed to reflect a cohesive brand presence across all touchpoints in the</w:t>
      </w:r>
      <w:r>
        <w:t xml:space="preserve"> </w:t>
      </w:r>
      <w:r>
        <w:t xml:space="preserve">Peru Lima</w:t>
      </w:r>
      <w:r>
        <w:t xml:space="preserve"> </w:t>
      </w:r>
      <w:r>
        <w:t xml:space="preserve">business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Marketing Collateral:</w:t>
      </w:r>
      <w:r>
        <w:t xml:space="preserve"> </w:t>
      </w:r>
      <w:r>
        <w:t xml:space="preserve">Social media templates (Facebook, Instagram, LinkedIn), email newsletter layouts, digital banners, and web graphics optimized for the Peruvian digital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Print and Advertising Materials:</w:t>
      </w:r>
      <w:r>
        <w:t xml:space="preserve"> </w:t>
      </w:r>
      <w:r>
        <w:t xml:space="preserve">Brochures, flyers, posters, trade show booth graphics, and point-of-sale materials suitable for distribution throughout</w:t>
      </w:r>
      <w:r>
        <w:t xml:space="preserve"> </w:t>
      </w:r>
      <w:r>
        <w:t xml:space="preserve">Peru Lima</w:t>
      </w:r>
      <w:r>
        <w:t xml:space="preserve"> </w:t>
      </w:r>
      <w:r>
        <w:t xml:space="preserve">and major Peruvian cities.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Packaging Design:</w:t>
      </w:r>
      <w:r>
        <w:t xml:space="preserve"> </w:t>
      </w:r>
      <w:r>
        <w:t xml:space="preserve">Product packaging concepts, label design, and structural layout recommendations for retail distribution in the</w:t>
      </w:r>
      <w:r>
        <w:t xml:space="preserve"> </w:t>
      </w:r>
      <w:r>
        <w:t xml:space="preserve">Peru Lima</w:t>
      </w:r>
      <w:r>
        <w:t xml:space="preserve"> </w:t>
      </w:r>
      <w:r>
        <w:t xml:space="preserve">commercial sector.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Revisions and Final Delivery:</w:t>
      </w:r>
      <w:r>
        <w:t xml:space="preserve"> </w:t>
      </w:r>
      <w:r>
        <w:t xml:space="preserve">Up to three (3) rounds of revisions per deliverable, with final files provided in all required formats (AI, EPS, PDF, PNG, JPG, SVG).</w:t>
      </w:r>
    </w:p>
    <w:bookmarkEnd w:id="22"/>
    <w:bookmarkStart w:id="23" w:name="project-timeline"/>
    <w:p>
      <w:pPr>
        <w:pStyle w:val="Heading2"/>
      </w:pPr>
      <w:r>
        <w:t xml:space="preserve">3. Project Timeline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a total project duration of eight (8) weeks from the date of formal acceptance.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in</w:t>
      </w:r>
      <w:r>
        <w:t xml:space="preserve"> </w:t>
      </w:r>
      <w:r>
        <w:t xml:space="preserve">Peru Lima</w:t>
      </w:r>
      <w:r>
        <w:t xml:space="preserve"> </w:t>
      </w:r>
      <w:r>
        <w:t xml:space="preserve">will adhere to the following milestone schedule: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Discovery, briefing, and competitive research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Concept development and initial</w:t>
            </w:r>
            <w:r>
              <w:t xml:space="preserve"> </w:t>
            </w:r>
            <w:r>
              <w:t xml:space="preserve">Graphic Designer</w:t>
            </w:r>
            <w:r>
              <w:t xml:space="preserve"> </w:t>
            </w:r>
            <w:r>
              <w:t xml:space="preserve">proposals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2–3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feedback, revisions, and refinement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4–5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design production and file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6–7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Delivery, documentation, and post-project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8</w:t>
            </w:r>
          </w:p>
        </w:tc>
      </w:tr>
    </w:tbl>
    <w:bookmarkEnd w:id="23"/>
    <w:bookmarkStart w:id="24" w:name="X163bad9532cf4f79db0625319df19f0f800d6d6"/>
    <w:p>
      <w:pPr>
        <w:pStyle w:val="Heading2"/>
      </w:pPr>
      <w:r>
        <w:t xml:space="preserve">4. Financial Breakdown — Quotation Estimate Summary</w:t>
      </w:r>
    </w:p>
    <w:p>
      <w:pPr>
        <w:pStyle w:val="FirstParagraph"/>
      </w:pPr>
      <w:r>
        <w:t xml:space="preserve">The following pricing structure constitutes the complete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described herein. All amounts are quoted in Peruvian Soles (PEN) and are inclusive of applicable IGV (Impuesto General a las Ventas) at the current rate of 18% as mandated by the tax authority in</w:t>
      </w:r>
      <w:r>
        <w:t xml:space="preserve"> </w:t>
      </w:r>
      <w:r>
        <w:t xml:space="preserve">Peru Lima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(PEN)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Identity &amp; Logo Design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Stationery Design (5 items)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Marketing Collateral (12 templates)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 &amp; Advertising Materials (4 pieces)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Design Concept (2 SKUs)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Post-Delivery Support (30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Subtotal (before IGV)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18,800.00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IGV (18%)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3,384.00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PEN 22,184.00</w:t>
            </w:r>
          </w:p>
        </w:tc>
      </w:tr>
    </w:tbl>
    <w:p>
      <w:pPr>
        <w:pStyle w:val="BodyText"/>
      </w:pPr>
      <w:r>
        <w:rPr>
          <w:iCs/>
          <w:i/>
        </w:rPr>
        <w:t xml:space="preserve">Equivalent in USD (approximate, at rate of 1 USD = 3.75 PEN): USD 5,915.73. Final USD amount subject to exchange rate on the date of payment.</w:t>
      </w:r>
    </w:p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Advance Payment:</w:t>
      </w:r>
      <w:r>
        <w:t xml:space="preserve"> </w:t>
      </w:r>
      <w:r>
        <w:t xml:space="preserve">Due upon signing and acceptance of this</w:t>
      </w:r>
      <w:r>
        <w:t xml:space="preserve"> </w:t>
      </w:r>
      <w:r>
        <w:t xml:space="preserve">Quotation Estimate</w:t>
      </w:r>
      <w:r>
        <w:t xml:space="preserve">. This payment initiates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project and secures your slot in our</w:t>
      </w:r>
      <w:r>
        <w:t xml:space="preserve"> </w:t>
      </w:r>
      <w:r>
        <w:t xml:space="preserve">Peru Lima</w:t>
      </w:r>
      <w:r>
        <w:t xml:space="preserve"> </w:t>
      </w:r>
      <w:r>
        <w:t xml:space="preserve">studio schedule.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Mid-Project Payment:</w:t>
      </w:r>
      <w:r>
        <w:t xml:space="preserve"> </w:t>
      </w:r>
      <w:r>
        <w:t xml:space="preserve">Due upon approval of Phase 3 deliverables (refined concepts and final direction).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20% Final Payment:</w:t>
      </w:r>
      <w:r>
        <w:t xml:space="preserve"> </w:t>
      </w:r>
      <w:r>
        <w:t xml:space="preserve">Due upon delivery of all final files and the brand guidelines document.</w:t>
      </w:r>
    </w:p>
    <w:p>
      <w:pPr>
        <w:numPr>
          <w:ilvl w:val="0"/>
          <w:numId w:val="1002"/>
        </w:numPr>
        <w:pStyle w:val="Compact"/>
      </w:pPr>
      <w:r>
        <w:t xml:space="preserve">Payment may be made via bank transfer to our account at Banco de Crédito del Perú (BCP), branch in</w:t>
      </w:r>
      <w:r>
        <w:t xml:space="preserve"> </w:t>
      </w:r>
      <w:r>
        <w:t xml:space="preserve">Peru Lima</w:t>
      </w:r>
      <w:r>
        <w:t xml:space="preserve">, or through approved electronic payment methods.</w:t>
      </w:r>
    </w:p>
    <w:p>
      <w:pPr>
        <w:numPr>
          <w:ilvl w:val="0"/>
          <w:numId w:val="1002"/>
        </w:numPr>
        <w:pStyle w:val="Compact"/>
      </w:pPr>
      <w:r>
        <w:t xml:space="preserve">Late payments are subject to a monthly interest charge of 1.5% in accordance with Peruvian commercial law.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issue date. After this period, pricing may be adjusted to reflect changes in operational costs in</w:t>
      </w:r>
      <w:r>
        <w:t xml:space="preserve"> </w:t>
      </w:r>
      <w:r>
        <w:t xml:space="preserve">Peru Lima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rights to the final approved designs transfer to the client upon full payment.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studio retains the right to display completed work in its portfolio unless a non-disclosure agreement is executed.</w:t>
      </w:r>
    </w:p>
    <w:p>
      <w:pPr>
        <w:numPr>
          <w:ilvl w:val="0"/>
          <w:numId w:val="1003"/>
        </w:numPr>
        <w:pStyle w:val="Compact"/>
      </w:pPr>
      <w:r>
        <w:t xml:space="preserve">Any additional work, scope changes, or requests beyond the deliverables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separate written amendment and additional charges.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in</w:t>
      </w:r>
      <w:r>
        <w:t xml:space="preserve"> </w:t>
      </w:r>
      <w:r>
        <w:t xml:space="preserve">Peru Lima</w:t>
      </w:r>
      <w:r>
        <w:t xml:space="preserve"> </w:t>
      </w:r>
      <w:r>
        <w:t xml:space="preserve">reserves the right to decline projects that conflict with existing client engagements or ethical guidelines.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agreement shall be resolved through the competent courts of</w:t>
      </w:r>
      <w:r>
        <w:t xml:space="preserve"> </w:t>
      </w:r>
      <w:r>
        <w:t xml:space="preserve">Peru Lima</w:t>
      </w:r>
      <w:r>
        <w:t xml:space="preserve">, Callao, in accordance with Peruvian civil and commercial legislation.</w:t>
      </w:r>
    </w:p>
    <w:p>
      <w:pPr>
        <w:numPr>
          <w:ilvl w:val="0"/>
          <w:numId w:val="1003"/>
        </w:numPr>
        <w:pStyle w:val="Compact"/>
      </w:pPr>
      <w:r>
        <w:t xml:space="preserve">This document does not constitute a binding contract until formally signed by both parties and accompanied by the advance payment.</w:t>
      </w:r>
    </w:p>
    <w:bookmarkEnd w:id="26"/>
    <w:bookmarkStart w:id="27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both parties acknowledge that they have read, understood, and agree to the terms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provided in</w:t>
      </w:r>
      <w:r>
        <w:t xml:space="preserve"> </w:t>
      </w:r>
      <w:r>
        <w:t xml:space="preserve">Peru Lima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Studio Creativo Andino S.A.C.</w:t>
      </w:r>
      <w:r>
        <w:br/>
      </w:r>
      <w:r>
        <w:t xml:space="preserve">Name: ___________________________</w:t>
      </w:r>
      <w:r>
        <w:br/>
      </w:r>
      <w:r>
        <w:t xml:space="preserve">Title: Lead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/ Director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Name: ___________________________</w:t>
      </w:r>
      <w:r>
        <w:br/>
      </w:r>
      <w:r>
        <w:t xml:space="preserve">Title: ___________________________</w:t>
      </w:r>
      <w:r>
        <w:br/>
      </w:r>
      <w:r>
        <w:t xml:space="preserve">Date: ___________________________</w:t>
      </w:r>
    </w:p>
    <w:bookmarkEnd w:id="27"/>
    <w:p>
      <w:pPr>
        <w:pStyle w:val="BodyText"/>
      </w:pPr>
      <w:r>
        <w:t xml:space="preserve">Studio Creativo Andino S.A.C. — Av. Javier Prado Este 1250, San Isidro,</w:t>
      </w:r>
      <w:r>
        <w:t xml:space="preserve"> </w:t>
      </w:r>
      <w:r>
        <w:t xml:space="preserve">Peru Lima</w:t>
      </w:r>
      <w:r>
        <w:t xml:space="preserve">, Perú</w:t>
      </w:r>
      <w:r>
        <w:br/>
      </w:r>
      <w:r>
        <w:t xml:space="preserve">RUC: 20601234567 • Phone: +51 1 456 7890 • Email: estimates@studiocreativoandino.pe</w:t>
      </w:r>
      <w:r>
        <w:br/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was generated electronically and is valid without a physical stamp. Document Ref: QTE-2025-0847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Graphic Designer Services - Peru Lima</dc:title>
  <dc:creator/>
  <dc:language>en</dc:language>
  <cp:keywords/>
  <dcterms:created xsi:type="dcterms:W3CDTF">2026-10-10T05:45:36Z</dcterms:created>
  <dcterms:modified xsi:type="dcterms:W3CDTF">2026-10-10T05:45:36Z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