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Prepared for Clients in Senegal Dakar</w:t>
      </w:r>
    </w:p>
    <w:p>
      <w:pPr>
        <w:pStyle w:val="BodyText"/>
      </w:pPr>
      <w:r>
        <w:t xml:space="preserve">Reference No: QTE-SD-2025-0417 | Date: June 15, 2025</w:t>
      </w:r>
    </w:p>
    <w:bookmarkEnd w:id="20"/>
    <w:bookmarkStart w:id="21" w:name="prepared-by"/>
    <w:p>
      <w:pPr>
        <w:pStyle w:val="Heading3"/>
      </w:pPr>
      <w:r>
        <w:t xml:space="preserve">Prepared By</w:t>
      </w:r>
    </w:p>
    <w:p>
      <w:pPr>
        <w:pStyle w:val="FirstParagraph"/>
      </w:pPr>
      <w:r>
        <w:rPr>
          <w:bCs/>
          <w:b/>
        </w:rPr>
        <w:t xml:space="preserve">Safi Ndiaye Creative Studio</w:t>
      </w:r>
    </w:p>
    <w:p>
      <w:pPr>
        <w:pStyle w:val="BodyText"/>
      </w:pPr>
      <w:r>
        <w:t xml:space="preserve">Graphic Designer &amp; Visual Communication Specialist</w:t>
      </w:r>
    </w:p>
    <w:p>
      <w:pPr>
        <w:pStyle w:val="BodyText"/>
      </w:pPr>
      <w:r>
        <w:t xml:space="preserve">Route de Ngor, Plateau, Dakar, Senegal</w:t>
      </w:r>
    </w:p>
    <w:p>
      <w:pPr>
        <w:pStyle w:val="BodyText"/>
      </w:pPr>
      <w:r>
        <w:t xml:space="preserve">Tel: +221 77 555 1234</w:t>
      </w:r>
    </w:p>
    <w:p>
      <w:pPr>
        <w:pStyle w:val="BodyText"/>
      </w:pPr>
      <w:r>
        <w:t xml:space="preserve">Email: contact@safindiyecreative.sn</w:t>
      </w:r>
    </w:p>
    <w:bookmarkEnd w:id="21"/>
    <w:bookmarkStart w:id="22" w:name="prepared-for"/>
    <w:p>
      <w:pPr>
        <w:pStyle w:val="Heading3"/>
      </w:pPr>
      <w:r>
        <w:t xml:space="preserve">Prepared For</w:t>
      </w:r>
    </w:p>
    <w:p>
      <w:pPr>
        <w:pStyle w:val="FirstParagraph"/>
      </w:pPr>
      <w:r>
        <w:rPr>
          <w:bCs/>
          <w:b/>
        </w:rPr>
        <w:t xml:space="preserve">Client Name / Company</w:t>
      </w:r>
    </w:p>
    <w:p>
      <w:pPr>
        <w:pStyle w:val="BodyText"/>
      </w:pPr>
      <w:r>
        <w:t xml:space="preserve">Address in Senegal Dakar</w:t>
      </w:r>
    </w:p>
    <w:p>
      <w:pPr>
        <w:pStyle w:val="BodyText"/>
      </w:pPr>
      <w:r>
        <w:t xml:space="preserve">Dakar, Senegal</w:t>
      </w:r>
    </w:p>
    <w:p>
      <w:pPr>
        <w:pStyle w:val="BodyText"/>
      </w:pPr>
      <w:r>
        <w:t xml:space="preserve">Tel: +221 76 000 0000</w:t>
      </w:r>
    </w:p>
    <w:p>
      <w:pPr>
        <w:pStyle w:val="BodyText"/>
      </w:pPr>
      <w:r>
        <w:t xml:space="preserve">Email: client@company.sn</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and associated costs for professional</w:t>
      </w:r>
      <w:r>
        <w:t xml:space="preserve"> </w:t>
      </w:r>
      <w:r>
        <w:t xml:space="preserve">Graphic Designer</w:t>
      </w:r>
      <w:r>
        <w:t xml:space="preserve"> </w:t>
      </w:r>
      <w:r>
        <w:t xml:space="preserve">services to be rendered to the client based in</w:t>
      </w:r>
      <w:r>
        <w:t xml:space="preserve"> </w:t>
      </w:r>
      <w:r>
        <w:t xml:space="preserve">Senegal Dakar</w:t>
      </w:r>
      <w:r>
        <w:t xml:space="preserve">. This formal estimate serves as a binding proposal for the visual design work described herein and reflects the current market rates applicable to the creative industry in the Dakar metropolitan area. The</w:t>
      </w:r>
      <w:r>
        <w:t xml:space="preserve"> </w:t>
      </w:r>
      <w:r>
        <w:t xml:space="preserve">Graphic Designer</w:t>
      </w:r>
      <w:r>
        <w:t xml:space="preserve"> </w:t>
      </w:r>
      <w:r>
        <w:t xml:space="preserve">engaged under this quotation will deliver all creative assets in accordance with the specifications agreed upon by both parties, ensuring that the final outputs meet the highest standards of visual communication expected in the Senegal Dakar business environment.</w:t>
      </w:r>
    </w:p>
    <w:bookmarkEnd w:id="23"/>
    <w:bookmarkStart w:id="24" w:name="scope-of-graphic-designer-services"/>
    <w:p>
      <w:pPr>
        <w:pStyle w:val="Heading2"/>
      </w:pPr>
      <w:r>
        <w:t xml:space="preserve">2. Scope of Graphic Designer Services</w:t>
      </w:r>
    </w:p>
    <w:p>
      <w:pPr>
        <w:pStyle w:val="FirstParagraph"/>
      </w:pPr>
      <w:r>
        <w:t xml:space="preserve">The</w:t>
      </w:r>
      <w:r>
        <w:t xml:space="preserve"> </w:t>
      </w:r>
      <w:r>
        <w:t xml:space="preserve">Graphic Designer</w:t>
      </w:r>
      <w:r>
        <w:t xml:space="preserve"> </w:t>
      </w:r>
      <w:r>
        <w:t xml:space="preserve">will provide comprehensive visual design solutions tailored to the client's brand identity and marketing objectives. The services covered under this</w:t>
      </w:r>
      <w:r>
        <w:t xml:space="preserve"> </w:t>
      </w:r>
      <w:r>
        <w:t xml:space="preserve">Quotation Estimate</w:t>
      </w:r>
      <w:r>
        <w:t xml:space="preserve"> </w:t>
      </w:r>
      <w:r>
        <w:t xml:space="preserve">include but are not limited to: corporate identity development, print and digital media design, packaging design, social media creative assets, and presentation materials. All work will be executed with a deep understanding of the cultural and commercial context of</w:t>
      </w:r>
      <w:r>
        <w:t xml:space="preserve"> </w:t>
      </w:r>
      <w:r>
        <w:t xml:space="preserve">Senegal Dakar</w:t>
      </w:r>
      <w:r>
        <w:t xml:space="preserve">, ensuring that the visual language resonates with local and international audiences alike.</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Brand Identity Package (Logo, Color Palette, Typography, Brand Guidelines) – Graphic Designer consultation included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Business Card &amp; Letterhead Design (Print-ready files, 3 revision rounds)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Corporate Brochure Design (12-page, A4 format, Senegal Dakar market positioning)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Social Media Creative Kit (30 unique designs for Facebook, Instagram, LinkedIn)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Product Packaging Design (3 SKUs, dieline preparation, print specification)</w:t>
            </w:r>
          </w:p>
        </w:tc>
        <w:tc>
          <w:tcPr/>
          <w:p>
            <w:pPr>
              <w:pStyle w:val="Compact"/>
              <w:jc w:val="left"/>
            </w:pPr>
            <w:r>
              <w:t xml:space="preserve">3</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06</w:t>
            </w:r>
          </w:p>
        </w:tc>
        <w:tc>
          <w:tcPr/>
          <w:p>
            <w:pPr>
              <w:pStyle w:val="Compact"/>
              <w:jc w:val="left"/>
            </w:pPr>
            <w:r>
              <w:t xml:space="preserve">Event Banner &amp; Signage Design (Trade show materials for Dakar exhibitions)</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Website Visual Design (Homepage, 5 inner pages, responsive layout mockups)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Ongoing Graphic Designer Retainer – Monthly Support (40 hours/month, priority turnaround)</w:t>
            </w:r>
          </w:p>
        </w:tc>
        <w:tc>
          <w:tcPr/>
          <w:p>
            <w:pPr>
              <w:pStyle w:val="Compact"/>
              <w:jc w:val="left"/>
            </w:pPr>
            <w:r>
              <w:t xml:space="preserve">6</w:t>
            </w:r>
          </w:p>
        </w:tc>
        <w:tc>
          <w:tcPr/>
          <w:p>
            <w:pPr>
              <w:pStyle w:val="Compact"/>
              <w:jc w:val="left"/>
            </w:pPr>
            <w:r>
              <w:t xml:space="preserve">400,000</w:t>
            </w:r>
          </w:p>
        </w:tc>
        <w:tc>
          <w:tcPr/>
          <w:p>
            <w:pPr>
              <w:pStyle w:val="Compact"/>
              <w:jc w:val="left"/>
            </w:pPr>
            <w:r>
              <w:t xml:space="preserve">2,400,000</w:t>
            </w:r>
          </w:p>
        </w:tc>
      </w:tr>
      <w:tr>
        <w:tc>
          <w:tcPr>
            <w:gridSpan w:val="4"/>
          </w:tcPr>
          <w:p>
            <w:pPr>
              <w:pStyle w:val="Compact"/>
              <w:jc w:val="right"/>
            </w:pPr>
            <w:r>
              <w:t xml:space="preserve">Subtotal (XOF)</w:t>
            </w:r>
          </w:p>
        </w:tc>
        <w:tc>
          <w:tcPr/>
          <w:p>
            <w:pPr>
              <w:pStyle w:val="Compact"/>
              <w:jc w:val="left"/>
            </w:pPr>
            <w:r>
              <w:t xml:space="preserve">6,175,000</w:t>
            </w:r>
          </w:p>
        </w:tc>
      </w:tr>
      <w:tr>
        <w:tc>
          <w:tcPr>
            <w:gridSpan w:val="4"/>
          </w:tcPr>
          <w:p>
            <w:pPr>
              <w:pStyle w:val="Compact"/>
              <w:jc w:val="right"/>
            </w:pPr>
            <w:r>
              <w:t xml:space="preserve">VAT (18% – Senegal Dakar Tax Authority)</w:t>
            </w:r>
          </w:p>
        </w:tc>
        <w:tc>
          <w:tcPr/>
          <w:p>
            <w:pPr>
              <w:pStyle w:val="Compact"/>
              <w:jc w:val="left"/>
            </w:pPr>
            <w:r>
              <w:t xml:space="preserve">1,111,500</w:t>
            </w:r>
          </w:p>
        </w:tc>
      </w:tr>
      <w:tr>
        <w:tc>
          <w:tcPr>
            <w:gridSpan w:val="4"/>
          </w:tcPr>
          <w:p>
            <w:pPr>
              <w:pStyle w:val="Compact"/>
              <w:jc w:val="right"/>
            </w:pPr>
            <w:r>
              <w:rPr>
                <w:bCs/>
                <w:b/>
              </w:rPr>
              <w:t xml:space="preserve">GRAND TOTAL (XOF)</w:t>
            </w:r>
          </w:p>
        </w:tc>
        <w:tc>
          <w:tcPr/>
          <w:p>
            <w:pPr>
              <w:pStyle w:val="Compact"/>
              <w:jc w:val="left"/>
            </w:pPr>
            <w:r>
              <w:rPr>
                <w:bCs/>
                <w:b/>
              </w:rPr>
              <w:t xml:space="preserve">7,286,500</w:t>
            </w:r>
          </w:p>
        </w:tc>
      </w:tr>
    </w:tbl>
    <w:bookmarkEnd w:id="25"/>
    <w:bookmarkStart w:id="26" w:name="payment-terms-conditions"/>
    <w:p>
      <w:pPr>
        <w:pStyle w:val="Heading2"/>
      </w:pPr>
      <w:r>
        <w:t xml:space="preserve">4. Payment Terms &amp; Conditions</w:t>
      </w:r>
    </w:p>
    <w:p>
      <w:pPr>
        <w:pStyle w:val="FirstParagraph"/>
      </w:pPr>
      <w:r>
        <w:rPr>
          <w:bCs/>
          <w:b/>
        </w:rPr>
        <w:t xml:space="preserve">4.1</w:t>
      </w:r>
      <w:r>
        <w:t xml:space="preserve"> </w:t>
      </w:r>
      <w:r>
        <w:t xml:space="preserve">– 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Graphic Designer</w:t>
      </w:r>
      <w:r>
        <w:t xml:space="preserve"> </w:t>
      </w:r>
      <w:r>
        <w:t xml:space="preserve">reserves the right to revise pricing due to market fluctuations in the</w:t>
      </w:r>
      <w:r>
        <w:t xml:space="preserve"> </w:t>
      </w:r>
      <w:r>
        <w:t xml:space="preserve">Senegal Dakar</w:t>
      </w:r>
      <w:r>
        <w:t xml:space="preserve"> </w:t>
      </w:r>
      <w:r>
        <w:t xml:space="preserve">creative services sector.</w:t>
      </w:r>
    </w:p>
    <w:p>
      <w:pPr>
        <w:pStyle w:val="BodyText"/>
      </w:pPr>
      <w:r>
        <w:rPr>
          <w:bCs/>
          <w:b/>
        </w:rPr>
        <w:t xml:space="preserve">4.2</w:t>
      </w:r>
      <w:r>
        <w:t xml:space="preserve"> </w:t>
      </w:r>
      <w:r>
        <w:t xml:space="preserve">– Payment shall be made in CFA Francs (XOF) via bank transfer to the account of Safi Ndiaye Creative Studio, domiciled at the Banque Atlantique, Dakar, Senegal. A 40% advance payment is required upon acceptance of this quotation to commence work.</w:t>
      </w:r>
    </w:p>
    <w:p>
      <w:pPr>
        <w:pStyle w:val="BodyText"/>
      </w:pPr>
      <w:r>
        <w:rPr>
          <w:bCs/>
          <w:b/>
        </w:rPr>
        <w:t xml:space="preserve">4.3</w:t>
      </w:r>
      <w:r>
        <w:t xml:space="preserve"> </w:t>
      </w:r>
      <w:r>
        <w:t xml:space="preserve">– The remaining 60% shall be payable in two equal installments: 30% upon delivery of the first milestone (Brand Identity and Print Materials) and 30% upon final delivery of all remaining deliverables.</w:t>
      </w:r>
    </w:p>
    <w:p>
      <w:pPr>
        <w:pStyle w:val="BodyText"/>
      </w:pPr>
      <w:r>
        <w:rPr>
          <w:bCs/>
          <w:b/>
        </w:rPr>
        <w:t xml:space="preserve">4.4</w:t>
      </w:r>
      <w:r>
        <w:t xml:space="preserve"> </w:t>
      </w:r>
      <w:r>
        <w:t xml:space="preserve">– All invoices are due within fourteen (14) days of issuance. Late payments shall attract a penalty of 1.5% per month, in accordance with Senegalese commercial law applicable in Dakar.</w:t>
      </w:r>
    </w:p>
    <w:p>
      <w:pPr>
        <w:pStyle w:val="BodyText"/>
      </w:pPr>
      <w:r>
        <w:rPr>
          <w:bCs/>
          <w:b/>
        </w:rPr>
        <w:t xml:space="preserve">4.5</w:t>
      </w:r>
      <w:r>
        <w:t xml:space="preserve"> </w:t>
      </w:r>
      <w:r>
        <w:t xml:space="preserve">– The</w:t>
      </w:r>
      <w:r>
        <w:t xml:space="preserve"> </w:t>
      </w:r>
      <w:r>
        <w:t xml:space="preserve">Graphic Designer</w:t>
      </w:r>
      <w:r>
        <w:t xml:space="preserve"> </w:t>
      </w:r>
      <w:r>
        <w:t xml:space="preserve">shall provide a minimum of three (3) revision rounds per deliverable. Additional revisions beyond the agreed scope will be billed at a rate of 50,000 XOF per hour.</w:t>
      </w:r>
    </w:p>
    <w:bookmarkEnd w:id="26"/>
    <w:bookmarkStart w:id="27" w:name="project-timeline-delivery"/>
    <w:p>
      <w:pPr>
        <w:pStyle w:val="Heading2"/>
      </w:pPr>
      <w:r>
        <w:t xml:space="preserve">5. Project Timeline &amp; Delivery</w:t>
      </w:r>
    </w:p>
    <w:p>
      <w:pPr>
        <w:pStyle w:val="FirstParagraph"/>
      </w:pPr>
      <w:r>
        <w:t xml:space="preserve">The estimated completion timeline for all deliverables outlined in this</w:t>
      </w:r>
      <w:r>
        <w:t xml:space="preserve"> </w:t>
      </w:r>
      <w:r>
        <w:t xml:space="preserve">Quotation Estimate</w:t>
      </w:r>
      <w:r>
        <w:t xml:space="preserve"> </w:t>
      </w:r>
      <w:r>
        <w:t xml:space="preserve">is eight (8) weeks from the date of contract signing. The</w:t>
      </w:r>
      <w:r>
        <w:t xml:space="preserve"> </w:t>
      </w:r>
      <w:r>
        <w:t xml:space="preserve">Graphic Designer</w:t>
      </w:r>
      <w:r>
        <w:t xml:space="preserve"> </w:t>
      </w:r>
      <w:r>
        <w:t xml:space="preserve">will provide weekly progress updates to the client and will conduct bi-weekly review meetings at the client's office in</w:t>
      </w:r>
      <w:r>
        <w:t xml:space="preserve"> </w:t>
      </w:r>
      <w:r>
        <w:t xml:space="preserve">Senegal Dakar</w:t>
      </w:r>
      <w:r>
        <w:t xml:space="preserve"> </w:t>
      </w:r>
      <w:r>
        <w:t xml:space="preserve">or via video conference as mutually agreed. Final files will be delivered in industry-standard formats (AI, PSD, PDF, PNG, SVG) with full source file ownership transferred to the client upon final payment.</w:t>
      </w:r>
    </w:p>
    <w:bookmarkEnd w:id="27"/>
    <w:bookmarkStart w:id="28" w:name="intellectual-property-confidentiality"/>
    <w:p>
      <w:pPr>
        <w:pStyle w:val="Heading2"/>
      </w:pPr>
      <w:r>
        <w:t xml:space="preserve">6. Intellectual Property &amp; Confidentiality</w:t>
      </w:r>
    </w:p>
    <w:p>
      <w:pPr>
        <w:pStyle w:val="FirstParagraph"/>
      </w:pPr>
      <w:r>
        <w:t xml:space="preserve">Upon full and final payment, all intellectual property rights to the completed design work shall be transferred exclusively to the client. The</w:t>
      </w:r>
      <w:r>
        <w:t xml:space="preserve"> </w:t>
      </w:r>
      <w:r>
        <w:t xml:space="preserve">Graphic Designer</w:t>
      </w:r>
      <w:r>
        <w:t xml:space="preserve"> </w:t>
      </w:r>
      <w:r>
        <w:t xml:space="preserve">retains the right to display the work in a professional portfolio unless a non-disclosure agreement is executed. All project materials, client data, and business information shared during the engagement in</w:t>
      </w:r>
      <w:r>
        <w:t xml:space="preserve"> </w:t>
      </w:r>
      <w:r>
        <w:t xml:space="preserve">Senegal Dakar</w:t>
      </w:r>
      <w:r>
        <w:t xml:space="preserve"> </w:t>
      </w:r>
      <w:r>
        <w:t xml:space="preserve">shall be treated as strictly confidential and shall not be disclosed to any third party without written consent.</w:t>
      </w:r>
    </w:p>
    <w:p>
      <w:pPr>
        <w:pStyle w:val="BodyText"/>
      </w:pPr>
      <w:r>
        <w:rPr>
          <w:bCs/>
          <w:b/>
        </w:rPr>
        <w:t xml:space="preserve">Note:</w:t>
      </w:r>
      <w:r>
        <w:t xml:space="preserve"> </w:t>
      </w:r>
      <w:r>
        <w:t xml:space="preserve">This Quotation Estimate does not include third-party licensing fees for stock photography, premium fonts, or specialized software plugins. Should the client require such assets, the Graphic Designer will provide a supplementary cost addendum prior to procurement. All work is subject to the Creative Services Code of Practice recognized in Senegal Dakar.</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performed in</w:t>
      </w:r>
      <w:r>
        <w:t xml:space="preserve"> </w:t>
      </w:r>
      <w:r>
        <w:t xml:space="preserve">Senegal Dakar</w:t>
      </w:r>
      <w:r>
        <w:t xml:space="preserve">. This document constitutes a formal agreement between the parties and supersedes all prior discussions, proposals, or estimates.</w:t>
      </w:r>
    </w:p>
    <w:p>
      <w:pPr>
        <w:pStyle w:val="BodyText"/>
      </w:pPr>
      <w:r>
        <w:rPr>
          <w:bCs/>
          <w:b/>
        </w:rPr>
        <w:t xml:space="preserve">For Safi Ndiaye Creative Studio</w:t>
      </w:r>
      <w:r>
        <w:br/>
      </w:r>
      <w:r>
        <w:t xml:space="preserve">Graphic Designer</w:t>
      </w:r>
      <w:r>
        <w:br/>
      </w:r>
      <w:r>
        <w:t xml:space="preserve">Name: Safi Ndiaye</w:t>
      </w:r>
      <w:r>
        <w:br/>
      </w:r>
      <w:r>
        <w:t xml:space="preserve">Date: _______________</w:t>
      </w:r>
    </w:p>
    <w:p>
      <w:pPr>
        <w:pStyle w:val="BodyText"/>
      </w:pPr>
      <w:r>
        <w:rPr>
          <w:bCs/>
          <w:b/>
        </w:rPr>
        <w:t xml:space="preserve">For the Client</w:t>
      </w:r>
      <w:r>
        <w:br/>
      </w:r>
      <w:r>
        <w:t xml:space="preserve">Authorized Representative</w:t>
      </w:r>
      <w:r>
        <w:br/>
      </w:r>
      <w:r>
        <w:t xml:space="preserve">Name: _______________</w:t>
      </w:r>
      <w:r>
        <w:br/>
      </w:r>
      <w:r>
        <w:t xml:space="preserve">Date: _______________</w:t>
      </w:r>
    </w:p>
    <w:p>
      <w:pPr>
        <w:pStyle w:val="BodyText"/>
      </w:pPr>
      <w:r>
        <w:rPr>
          <w:bCs/>
          <w:b/>
        </w:rPr>
        <w:t xml:space="preserve">Safi Ndiaye Creative Studio</w:t>
      </w:r>
      <w:r>
        <w:t xml:space="preserve"> </w:t>
      </w:r>
      <w:r>
        <w:t xml:space="preserve">| Route de Ngor, Plateau, Dakar, Senegal | RC: SN-DKR-2024-008842</w:t>
      </w:r>
    </w:p>
    <w:p>
      <w:pPr>
        <w:pStyle w:val="BodyText"/>
      </w:pPr>
      <w:r>
        <w:t xml:space="preserve">This Quotation Estimate was generated on June 15, 2025. All prices are quoted in West African CFA Francs (XOF) and are subject to the terms stated herein.</w:t>
      </w:r>
    </w:p>
    <w:p>
      <w:pPr>
        <w:pStyle w:val="BodyText"/>
      </w:pPr>
      <w:r>
        <w:t xml:space="preserve">Page 1 of 1 | Document Classification: Commercial – Confidential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Senegal Dakar</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