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ixelcraft-design-studio-pvt-ltd"/>
    <w:p>
      <w:pPr>
        <w:pStyle w:val="Heading1"/>
      </w:pPr>
      <w:r>
        <w:t xml:space="preserve">PixelCraft Design Studio (Pvt) Ltd</w:t>
      </w:r>
    </w:p>
    <w:p>
      <w:pPr>
        <w:pStyle w:val="FirstParagraph"/>
      </w:pPr>
      <w:r>
        <w:t xml:space="preserve">No. 42, Galle Road, Colombo 03, Sri Lanka</w:t>
      </w:r>
    </w:p>
    <w:p>
      <w:pPr>
        <w:pStyle w:val="BodyText"/>
      </w:pPr>
      <w:r>
        <w:t xml:space="preserve">Tel: +94 11 234 5678 | Email: info@pixelcraft.lk</w:t>
      </w:r>
    </w:p>
    <w:p>
      <w:pPr>
        <w:pStyle w:val="BodyText"/>
      </w:pPr>
      <w:r>
        <w:t xml:space="preserve">Reg. No: C01234567 | VAT Reg. No: 123456789</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Prepared For:</w:t>
            </w:r>
          </w:p>
        </w:tc>
        <w:tc>
          <w:tcPr/>
          <w:p>
            <w:pPr>
              <w:pStyle w:val="Compact"/>
              <w:jc w:val="left"/>
            </w:pPr>
            <w:r>
              <w:t xml:space="preserve">Mr. Dinesh Perera – Director, Lankan Ventures (Pvt) Ltd, 18 Sir James Peiris Mawatha, Colombo 02, Sri Lanka</w:t>
            </w:r>
          </w:p>
        </w:tc>
      </w:tr>
      <w:tr>
        <w:tc>
          <w:tcPr/>
          <w:p>
            <w:pPr>
              <w:pStyle w:val="Compact"/>
              <w:jc w:val="left"/>
            </w:pPr>
            <w:r>
              <w:t xml:space="preserve">Prepared By:</w:t>
            </w:r>
          </w:p>
        </w:tc>
        <w:tc>
          <w:tcPr/>
          <w:p>
            <w:pPr>
              <w:pStyle w:val="Compact"/>
              <w:jc w:val="left"/>
            </w:pPr>
            <w:r>
              <w:t xml:space="preserve">Ms. Nimali Fernando – Lead Graphic Designer, PixelCraft Design Studio</w:t>
            </w:r>
          </w:p>
        </w:tc>
      </w:tr>
      <w:tr>
        <w:tc>
          <w:tcPr/>
          <w:p>
            <w:pPr>
              <w:pStyle w:val="Compact"/>
              <w:jc w:val="left"/>
            </w:pPr>
            <w:r>
              <w:t xml:space="preserve">Project Reference:</w:t>
            </w:r>
          </w:p>
        </w:tc>
        <w:tc>
          <w:tcPr/>
          <w:p>
            <w:pPr>
              <w:pStyle w:val="Compact"/>
              <w:jc w:val="left"/>
            </w:pPr>
            <w:r>
              <w:t xml:space="preserve">Full Brand Identity &amp; Marketing Collateral Package – Sri Lanka Colombo</w:t>
            </w:r>
          </w:p>
        </w:tc>
      </w:tr>
    </w:tbl>
    <w:p>
      <w:pPr>
        <w:pStyle w:val="BodyText"/>
      </w:pPr>
      <w:r>
        <w:t xml:space="preserve">Dear Mr. Perera,</w:t>
      </w:r>
    </w:p>
    <w:p>
      <w:pPr>
        <w:pStyle w:val="BodyText"/>
      </w:pPr>
      <w:r>
        <w:t xml:space="preserve">Thank you for your enquiry regarding professional design services. This</w:t>
      </w:r>
      <w:r>
        <w:t xml:space="preserve"> </w:t>
      </w:r>
      <w:r>
        <w:t xml:space="preserve">Quotation Estimate</w:t>
      </w:r>
      <w:r>
        <w:t xml:space="preserve"> </w:t>
      </w:r>
      <w:r>
        <w:t xml:space="preserve">has been carefully prepared by our team at PixelCraft Design Studio to outline the full scope of work, deliverables, and associated costs for engaging our senior</w:t>
      </w:r>
      <w:r>
        <w:t xml:space="preserve"> </w:t>
      </w:r>
      <w:r>
        <w:t xml:space="preserve">Graphic Designer</w:t>
      </w:r>
      <w:r>
        <w:t xml:space="preserve"> </w:t>
      </w:r>
      <w:r>
        <w:t xml:space="preserve">for your upcoming brand identity and marketing collateral project. All pricing and terms presented herein are specific to operations within</w:t>
      </w:r>
      <w:r>
        <w:t xml:space="preserve"> </w:t>
      </w:r>
      <w:r>
        <w:t xml:space="preserve">Sri Lanka Colombo</w:t>
      </w:r>
      <w:r>
        <w:t xml:space="preserve"> </w:t>
      </w:r>
      <w:r>
        <w:t xml:space="preserve">and reflect current market rates for premium design services in the region.</w:t>
      </w:r>
    </w:p>
    <w:p>
      <w:pPr>
        <w:pStyle w:val="BodyText"/>
      </w:pPr>
      <w:r>
        <w:t xml:space="preserve">Our</w:t>
      </w:r>
      <w:r>
        <w:t xml:space="preserve"> </w:t>
      </w:r>
      <w:r>
        <w:t xml:space="preserve">Graphic Designer</w:t>
      </w:r>
      <w:r>
        <w:t xml:space="preserve">, Ms. Nimali Fernando, brings over twelve years of experience in brand strategy, visual identity development, and multi-channel marketing design. She has successfully delivered projects for over 200 clients across</w:t>
      </w:r>
      <w:r>
        <w:t xml:space="preserve"> </w:t>
      </w:r>
      <w:r>
        <w:t xml:space="preserve">Sri Lanka Colombo</w:t>
      </w:r>
      <w:r>
        <w:t xml:space="preserve">, including leading hospitality, technology, and retail brands. This</w:t>
      </w:r>
      <w:r>
        <w:t xml:space="preserve"> </w:t>
      </w:r>
      <w:r>
        <w:t xml:space="preserve">Quotation Estimate</w:t>
      </w:r>
      <w:r>
        <w:t xml:space="preserve"> </w:t>
      </w:r>
      <w:r>
        <w:t xml:space="preserve">reflects her expertise and the comprehensive support of our in-house production team.</w:t>
      </w:r>
    </w:p>
    <w:bookmarkStart w:id="21" w:name="scope-of-work-itemized-pricing"/>
    <w:p>
      <w:pPr>
        <w:pStyle w:val="Heading2"/>
      </w:pPr>
      <w:r>
        <w:t xml:space="preserve">Scope of Work &amp; Itemized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Deliverables</w:t>
            </w:r>
          </w:p>
        </w:tc>
        <w:tc>
          <w:tcPr/>
          <w:p>
            <w:pPr>
              <w:pStyle w:val="Compact"/>
              <w:jc w:val="left"/>
            </w:pPr>
            <w:r>
              <w:t xml:space="preserve">Duration</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Brand Identity Development – Logo design (primary, secondary, monochrome), brand colour palette, typography system, and brand guidelines document</w:t>
            </w:r>
          </w:p>
        </w:tc>
        <w:tc>
          <w:tcPr/>
          <w:p>
            <w:pPr>
              <w:pStyle w:val="Compact"/>
              <w:jc w:val="left"/>
            </w:pPr>
            <w:r>
              <w:t xml:space="preserve">3 logo concepts, final brand book (PDF, 40+ pages)</w:t>
            </w:r>
          </w:p>
        </w:tc>
        <w:tc>
          <w:tcPr/>
          <w:p>
            <w:pPr>
              <w:pStyle w:val="Compact"/>
              <w:jc w:val="left"/>
            </w:pPr>
            <w:r>
              <w:t xml:space="preserve">3 weeks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Business Stationery Design – Business cards, letterheads, envelopes, and email signatures</w:t>
            </w:r>
          </w:p>
        </w:tc>
        <w:tc>
          <w:tcPr/>
          <w:p>
            <w:pPr>
              <w:pStyle w:val="Compact"/>
              <w:jc w:val="left"/>
            </w:pPr>
            <w:r>
              <w:t xml:space="preserve">Print-ready files (CMYK, 300 DPI), digital versions</w:t>
            </w:r>
          </w:p>
        </w:tc>
        <w:tc>
          <w:tcPr/>
          <w:p>
            <w:pPr>
              <w:pStyle w:val="Compact"/>
              <w:jc w:val="left"/>
            </w:pPr>
            <w:r>
              <w:t xml:space="preserve">1 week</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3</w:t>
            </w:r>
          </w:p>
        </w:tc>
        <w:tc>
          <w:tcPr/>
          <w:p>
            <w:pPr>
              <w:pStyle w:val="Compact"/>
              <w:jc w:val="left"/>
            </w:pPr>
            <w:r>
              <w:t xml:space="preserve">Marketing Collateral – Brochure (8-page), flyer (A5), roll-up banner (80x200 cm), and social media template pack (12 designs)</w:t>
            </w:r>
          </w:p>
        </w:tc>
        <w:tc>
          <w:tcPr/>
          <w:p>
            <w:pPr>
              <w:pStyle w:val="Compact"/>
              <w:jc w:val="left"/>
            </w:pPr>
            <w:r>
              <w:t xml:space="preserve">Print-ready + digital files, editable source files</w:t>
            </w:r>
          </w:p>
        </w:tc>
        <w:tc>
          <w:tcPr/>
          <w:p>
            <w:pPr>
              <w:pStyle w:val="Compact"/>
              <w:jc w:val="left"/>
            </w:pPr>
            <w:r>
              <w:t xml:space="preserve">2 weeks</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4</w:t>
            </w:r>
          </w:p>
        </w:tc>
        <w:tc>
          <w:tcPr/>
          <w:p>
            <w:pPr>
              <w:pStyle w:val="Compact"/>
              <w:jc w:val="left"/>
            </w:pPr>
            <w:r>
              <w:t xml:space="preserve">Digital Assets – Website hero banners (3 sizes), landing page graphics, and presentation template (PowerPoint, 25 slides)</w:t>
            </w:r>
          </w:p>
        </w:tc>
        <w:tc>
          <w:tcPr/>
          <w:p>
            <w:pPr>
              <w:pStyle w:val="Compact"/>
              <w:jc w:val="left"/>
            </w:pPr>
            <w:r>
              <w:t xml:space="preserve">Optimised web files, editable PPT</w:t>
            </w:r>
          </w:p>
        </w:tc>
        <w:tc>
          <w:tcPr/>
          <w:p>
            <w:pPr>
              <w:pStyle w:val="Compact"/>
              <w:jc w:val="left"/>
            </w:pPr>
            <w:r>
              <w:t xml:space="preserve">1.5 weeks</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Revisions &amp; Consultation – Up to 3 rounds of revisions per deliverable, weekly progress meetings (in-person at Colombo office or virtual)</w:t>
            </w:r>
          </w:p>
        </w:tc>
        <w:tc>
          <w:tcPr/>
          <w:p>
            <w:pPr>
              <w:pStyle w:val="Compact"/>
              <w:jc w:val="left"/>
            </w:pPr>
            <w:r>
              <w:t xml:space="preserve">Unlimited consultation within scope</w:t>
            </w:r>
          </w:p>
        </w:tc>
        <w:tc>
          <w:tcPr/>
          <w:p>
            <w:pPr>
              <w:pStyle w:val="Compact"/>
              <w:jc w:val="left"/>
            </w:pPr>
            <w:r>
              <w:t xml:space="preserve">Ongoing</w:t>
            </w:r>
          </w:p>
        </w:tc>
        <w:tc>
          <w:tcPr/>
          <w:p>
            <w:pPr>
              <w:pStyle w:val="Compact"/>
              <w:jc w:val="left"/>
            </w:pPr>
            <w:r>
              <w:t xml:space="preserve">Included</w:t>
            </w:r>
          </w:p>
        </w:tc>
        <w:tc>
          <w:tcPr/>
          <w:p>
            <w:pPr>
              <w:pStyle w:val="Compact"/>
              <w:jc w:val="left"/>
            </w:pPr>
            <w:r>
              <w:t xml:space="preserve">0</w:t>
            </w:r>
          </w:p>
        </w:tc>
      </w:tr>
      <w:tr>
        <w:tc>
          <w:tcPr/>
          <w:p>
            <w:pPr>
              <w:pStyle w:val="Compact"/>
              <w:jc w:val="left"/>
            </w:pPr>
            <w:r>
              <w:t xml:space="preserve">6</w:t>
            </w:r>
          </w:p>
        </w:tc>
        <w:tc>
          <w:tcPr/>
          <w:p>
            <w:pPr>
              <w:pStyle w:val="Compact"/>
              <w:jc w:val="left"/>
            </w:pPr>
            <w:r>
              <w:t xml:space="preserve">Project Management &amp; File Handover – Organised file delivery, source file transfer, and 30-day post-delivery support</w:t>
            </w:r>
          </w:p>
        </w:tc>
        <w:tc>
          <w:tcPr/>
          <w:p>
            <w:pPr>
              <w:pStyle w:val="Compact"/>
              <w:jc w:val="left"/>
            </w:pPr>
            <w:r>
              <w:t xml:space="preserve">Complete asset library on cloud drive</w:t>
            </w:r>
          </w:p>
        </w:tc>
        <w:tc>
          <w:tcPr/>
          <w:p>
            <w:pPr>
              <w:pStyle w:val="Compact"/>
              <w:jc w:val="left"/>
            </w:pPr>
            <w:r>
              <w:t xml:space="preserve">1 week</w:t>
            </w:r>
          </w:p>
        </w:tc>
        <w:tc>
          <w:tcPr/>
          <w:p>
            <w:pPr>
              <w:pStyle w:val="Compact"/>
              <w:jc w:val="left"/>
            </w:pPr>
            <w:r>
              <w:t xml:space="preserve">35,000</w:t>
            </w:r>
          </w:p>
        </w:tc>
        <w:tc>
          <w:tcPr/>
          <w:p>
            <w:pPr>
              <w:pStyle w:val="Compact"/>
              <w:jc w:val="left"/>
            </w:pPr>
            <w:r>
              <w:t xml:space="preserve">35,000</w:t>
            </w:r>
          </w:p>
        </w:tc>
      </w:tr>
      <w:tr>
        <w:tc>
          <w:tcPr>
            <w:gridSpan w:val="5"/>
          </w:tcPr>
          <w:p>
            <w:pPr>
              <w:pStyle w:val="Compact"/>
              <w:jc w:val="right"/>
            </w:pPr>
            <w:r>
              <w:t xml:space="preserve">Subtotal (LKR)</w:t>
            </w:r>
          </w:p>
        </w:tc>
        <w:tc>
          <w:tcPr/>
          <w:p>
            <w:pPr>
              <w:pStyle w:val="Compact"/>
              <w:jc w:val="left"/>
            </w:pPr>
            <w:r>
              <w:t xml:space="preserve">525,000</w:t>
            </w:r>
          </w:p>
        </w:tc>
      </w:tr>
      <w:tr>
        <w:tc>
          <w:tcPr>
            <w:gridSpan w:val="5"/>
          </w:tcPr>
          <w:p>
            <w:pPr>
              <w:pStyle w:val="Compact"/>
              <w:jc w:val="right"/>
            </w:pPr>
            <w:r>
              <w:t xml:space="preserve">VAT @ 18%</w:t>
            </w:r>
          </w:p>
        </w:tc>
        <w:tc>
          <w:tcPr/>
          <w:p>
            <w:pPr>
              <w:pStyle w:val="Compact"/>
              <w:jc w:val="left"/>
            </w:pPr>
            <w:r>
              <w:t xml:space="preserve">94,500</w:t>
            </w:r>
          </w:p>
        </w:tc>
      </w:tr>
      <w:tr>
        <w:tc>
          <w:tcPr>
            <w:gridSpan w:val="5"/>
          </w:tcPr>
          <w:p>
            <w:pPr>
              <w:pStyle w:val="Compact"/>
              <w:jc w:val="right"/>
            </w:pPr>
            <w:r>
              <w:t xml:space="preserve">Total Amount Due (LKR)</w:t>
            </w:r>
          </w:p>
        </w:tc>
        <w:tc>
          <w:tcPr/>
          <w:p>
            <w:pPr>
              <w:pStyle w:val="Compact"/>
              <w:jc w:val="left"/>
            </w:pPr>
            <w:r>
              <w:t xml:space="preserve">619,500</w:t>
            </w:r>
          </w:p>
        </w:tc>
      </w:tr>
    </w:tbl>
    <w:p>
      <w:pPr>
        <w:pStyle w:val="BodyText"/>
      </w:pPr>
      <w:r>
        <w:rPr>
          <w:bCs/>
          <w:b/>
        </w:rPr>
        <w:t xml:space="preserve">Total in words:</w:t>
      </w:r>
      <w:r>
        <w:t xml:space="preserve"> </w:t>
      </w:r>
      <w:r>
        <w:t xml:space="preserve">Six Hundred Nineteen Thousand Five Hundred Sri Lankan Rupees Only (LKR 619,500.00)</w:t>
      </w:r>
    </w:p>
    <w:bookmarkEnd w:id="21"/>
    <w:bookmarkStart w:id="22" w:name="payment-terms"/>
    <w:p>
      <w:pPr>
        <w:pStyle w:val="Heading2"/>
      </w:pPr>
      <w:r>
        <w:t xml:space="preserve">Payment Terms</w:t>
      </w:r>
    </w:p>
    <w:p>
      <w:pPr>
        <w:pStyle w:val="FirstParagraph"/>
      </w:pPr>
      <w:r>
        <w:t xml:space="preserve">This</w:t>
      </w:r>
      <w:r>
        <w:t xml:space="preserve"> </w:t>
      </w:r>
      <w:r>
        <w:t xml:space="preserve">Quotation Estimate</w:t>
      </w:r>
      <w:r>
        <w:t xml:space="preserve"> </w:t>
      </w:r>
      <w:r>
        <w:t xml:space="preserve">is subject to the following payment schedule, standard for all</w:t>
      </w:r>
      <w:r>
        <w:t xml:space="preserve"> </w:t>
      </w:r>
      <w:r>
        <w:t xml:space="preserve">Graphic Designer</w:t>
      </w:r>
      <w:r>
        <w:t xml:space="preserve"> </w:t>
      </w:r>
      <w:r>
        <w:t xml:space="preserve">engagements in</w:t>
      </w:r>
      <w:r>
        <w:t xml:space="preserve"> </w:t>
      </w:r>
      <w:r>
        <w:t xml:space="preserve">Sri Lanka Colombo</w:t>
      </w:r>
      <w:r>
        <w:t xml:space="preserve">:</w:t>
      </w:r>
    </w:p>
    <w:p>
      <w:pPr>
        <w:numPr>
          <w:ilvl w:val="0"/>
          <w:numId w:val="1001"/>
        </w:numPr>
        <w:pStyle w:val="Compact"/>
      </w:pPr>
      <w:r>
        <w:rPr>
          <w:bCs/>
          <w:b/>
        </w:rPr>
        <w:t xml:space="preserve">50% Advance Payment (LKR 309,750):</w:t>
      </w:r>
      <w:r>
        <w:t xml:space="preserve"> </w:t>
      </w:r>
      <w:r>
        <w:t xml:space="preserve">Due upon acceptance of this quotation to commence work.</w:t>
      </w:r>
    </w:p>
    <w:p>
      <w:pPr>
        <w:numPr>
          <w:ilvl w:val="0"/>
          <w:numId w:val="1001"/>
        </w:numPr>
        <w:pStyle w:val="Compact"/>
      </w:pPr>
      <w:r>
        <w:rPr>
          <w:bCs/>
          <w:b/>
        </w:rPr>
        <w:t xml:space="preserve">30% Milestone Payment (LKR 185,850):</w:t>
      </w:r>
      <w:r>
        <w:t xml:space="preserve"> </w:t>
      </w:r>
      <w:r>
        <w:t xml:space="preserve">Due upon approval of the brand identity package (Item 1).</w:t>
      </w:r>
    </w:p>
    <w:p>
      <w:pPr>
        <w:numPr>
          <w:ilvl w:val="0"/>
          <w:numId w:val="1001"/>
        </w:numPr>
        <w:pStyle w:val="Compact"/>
      </w:pPr>
      <w:r>
        <w:rPr>
          <w:bCs/>
          <w:b/>
        </w:rPr>
        <w:t xml:space="preserve">20% Final Payment (LKR 123,900):</w:t>
      </w:r>
      <w:r>
        <w:t xml:space="preserve"> </w:t>
      </w:r>
      <w:r>
        <w:t xml:space="preserve">Due upon final file handover and project completion.</w:t>
      </w:r>
    </w:p>
    <w:p>
      <w:pPr>
        <w:pStyle w:val="FirstParagraph"/>
      </w:pPr>
      <w:r>
        <w:t xml:space="preserve">Payments may be made via bank transfer to PixelCraft Design Studio (Pvt) Ltd, Commercial Bank, Colombo Main Branch, A/C No: 1023-4567-890. Cheques are accepted payable to "PixelCraft Design Studio (Pvt) Ltd." A 1.5% monthly interest will apply to overdue balances exceeding 14 days.</w:t>
      </w:r>
    </w:p>
    <w:bookmarkEnd w:id="22"/>
    <w:bookmarkStart w:id="23" w:name="terms-conditions"/>
    <w:p>
      <w:pPr>
        <w:pStyle w:val="Heading2"/>
      </w:pPr>
      <w:r>
        <w:t xml:space="preserve">Terms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validity period, pricing may be revised to reflect current market conditions in</w:t>
      </w:r>
      <w:r>
        <w:t xml:space="preserve"> </w:t>
      </w:r>
      <w:r>
        <w:t xml:space="preserve">Sri Lanka Colombo</w:t>
      </w:r>
      <w:r>
        <w:t xml:space="preserve">.</w:t>
      </w:r>
    </w:p>
    <w:p>
      <w:pPr>
        <w:numPr>
          <w:ilvl w:val="0"/>
          <w:numId w:val="1002"/>
        </w:numPr>
        <w:pStyle w:val="Compact"/>
      </w:pPr>
      <w:r>
        <w:t xml:space="preserve">All intellectual property rights to the final approved designs will transfer to the client upon receipt of full payment. PixelCraft Design Studio retains the right to display completed work in its portfolio unless a non-disclosure agreement is executed.</w:t>
      </w:r>
    </w:p>
    <w:p>
      <w:pPr>
        <w:numPr>
          <w:ilvl w:val="0"/>
          <w:numId w:val="1002"/>
        </w:numPr>
        <w:pStyle w:val="Compact"/>
      </w:pPr>
      <w:r>
        <w:t xml:space="preserve">The</w:t>
      </w:r>
      <w:r>
        <w:t xml:space="preserve"> </w:t>
      </w:r>
      <w:r>
        <w:t xml:space="preserve">Graphic Designer</w:t>
      </w:r>
      <w:r>
        <w:t xml:space="preserve"> </w:t>
      </w:r>
      <w:r>
        <w:t xml:space="preserve">will provide up to three (3) rounds of revisions per deliverable as stated. Additional revision rounds will be billed at LKR 15,000 per round.</w:t>
      </w:r>
    </w:p>
    <w:p>
      <w:pPr>
        <w:numPr>
          <w:ilvl w:val="0"/>
          <w:numId w:val="1002"/>
        </w:numPr>
        <w:pStyle w:val="Compact"/>
      </w:pPr>
      <w:r>
        <w:t xml:space="preserve">Project timelines are estimates based on timely client feedback. Delays in client approval exceeding five (5) business days per milestone will extend the overall timeline proportionally.</w:t>
      </w:r>
    </w:p>
    <w:p>
      <w:pPr>
        <w:numPr>
          <w:ilvl w:val="0"/>
          <w:numId w:val="1002"/>
        </w:numPr>
        <w:pStyle w:val="Compact"/>
      </w:pPr>
      <w:r>
        <w:t xml:space="preserve">All work will be conducted in accordance with Sri Lankan copyright law and industry best practices. The</w:t>
      </w:r>
      <w:r>
        <w:t xml:space="preserve"> </w:t>
      </w:r>
      <w:r>
        <w:t xml:space="preserve">Graphic Designer</w:t>
      </w:r>
      <w:r>
        <w:t xml:space="preserve"> </w:t>
      </w:r>
      <w:r>
        <w:t xml:space="preserve">guarantees that all deliverables are original and free from third-party intellectual property infringement.</w:t>
      </w:r>
    </w:p>
    <w:p>
      <w:pPr>
        <w:numPr>
          <w:ilvl w:val="0"/>
          <w:numId w:val="1002"/>
        </w:numPr>
        <w:pStyle w:val="Compact"/>
      </w:pPr>
      <w:r>
        <w:t xml:space="preserve">Any changes to the scope of work beyond what is described in this</w:t>
      </w:r>
      <w:r>
        <w:t xml:space="preserve"> </w:t>
      </w:r>
      <w:r>
        <w:t xml:space="preserve">Quotation Estimate</w:t>
      </w:r>
      <w:r>
        <w:t xml:space="preserve"> </w:t>
      </w:r>
      <w:r>
        <w:t xml:space="preserve">will require a written change order signed by both parties before additional work commences.</w:t>
      </w:r>
    </w:p>
    <w:p>
      <w:pPr>
        <w:numPr>
          <w:ilvl w:val="0"/>
          <w:numId w:val="1002"/>
        </w:numPr>
        <w:pStyle w:val="Compact"/>
      </w:pPr>
      <w:r>
        <w:t xml:space="preserve">PixelCraft Design Studio is not liable for print production errors arising from third-party printers. We recommend using our approved print partners in</w:t>
      </w:r>
      <w:r>
        <w:t xml:space="preserve"> </w:t>
      </w:r>
      <w:r>
        <w:t xml:space="preserve">Sri Lanka Colombo</w:t>
      </w:r>
      <w:r>
        <w:t xml:space="preserve"> </w:t>
      </w:r>
      <w:r>
        <w:t xml:space="preserve">for optimal results.</w:t>
      </w:r>
    </w:p>
    <w:p>
      <w:pPr>
        <w:numPr>
          <w:ilvl w:val="0"/>
          <w:numId w:val="1002"/>
        </w:numPr>
        <w:pStyle w:val="Compact"/>
      </w:pPr>
      <w:r>
        <w:t xml:space="preserve">This agreement is governed by the laws of the Democratic Socialist Republic of Sri Lanka. Any disputes shall be resolved through the courts of Colombo.</w:t>
      </w:r>
    </w:p>
    <w:bookmarkEnd w:id="23"/>
    <w:bookmarkStart w:id="26" w:name="acceptance"/>
    <w:p>
      <w:pPr>
        <w:pStyle w:val="Heading2"/>
      </w:pPr>
      <w:r>
        <w:t xml:space="preserve">Acceptance</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w:t>
      </w:r>
      <w:r>
        <w:t xml:space="preserve"> </w:t>
      </w:r>
      <w:r>
        <w:t xml:space="preserve">Graphic Designer</w:t>
      </w:r>
      <w:r>
        <w:t xml:space="preserve"> </w:t>
      </w:r>
      <w:r>
        <w:t xml:space="preserve">services to be delivered in</w:t>
      </w:r>
      <w:r>
        <w:t xml:space="preserve"> </w:t>
      </w:r>
      <w:r>
        <w:t xml:space="preserve">Sri Lanka Colombo</w:t>
      </w:r>
      <w:r>
        <w:t xml:space="preserve">.</w:t>
      </w:r>
    </w:p>
    <w:bookmarkStart w:id="24" w:name="for-pixelcraft-design-studio-pvt-ltd"/>
    <w:p>
      <w:pPr>
        <w:pStyle w:val="Heading4"/>
      </w:pPr>
      <w:r>
        <w:t xml:space="preserve">For PixelCraft Design Studio (Pvt) Ltd</w:t>
      </w:r>
    </w:p>
    <w:p>
      <w:pPr>
        <w:pStyle w:val="FirstParagraph"/>
      </w:pPr>
      <w:r>
        <w:t xml:space="preserve">Name: Nimali Fernando</w:t>
      </w:r>
    </w:p>
    <w:p>
      <w:pPr>
        <w:pStyle w:val="BodyText"/>
      </w:pPr>
      <w:r>
        <w:t xml:space="preserve">Title: Lead Graphic Designer</w:t>
      </w:r>
    </w:p>
    <w:p>
      <w:pPr>
        <w:pStyle w:val="BodyText"/>
      </w:pPr>
      <w:r>
        <w:t xml:space="preserve">Signature &amp; Date</w:t>
      </w:r>
    </w:p>
    <w:bookmarkEnd w:id="24"/>
    <w:bookmarkStart w:id="25" w:name="for-lankan-ventures-pvt-ltd"/>
    <w:p>
      <w:pPr>
        <w:pStyle w:val="Heading4"/>
      </w:pPr>
      <w:r>
        <w:t xml:space="preserve">For Lankan Ventures (Pvt) Ltd</w:t>
      </w:r>
    </w:p>
    <w:p>
      <w:pPr>
        <w:pStyle w:val="FirstParagraph"/>
      </w:pPr>
      <w:r>
        <w:t xml:space="preserve">Name: Dinesh Perera</w:t>
      </w:r>
    </w:p>
    <w:p>
      <w:pPr>
        <w:pStyle w:val="BodyText"/>
      </w:pPr>
      <w:r>
        <w:t xml:space="preserve">Title: Director</w:t>
      </w:r>
    </w:p>
    <w:p>
      <w:pPr>
        <w:pStyle w:val="BodyText"/>
      </w:pPr>
      <w:r>
        <w:t xml:space="preserve">Signature &amp; Date</w:t>
      </w:r>
    </w:p>
    <w:bookmarkEnd w:id="25"/>
    <w:p>
      <w:pPr>
        <w:pStyle w:val="BodyText"/>
      </w:pPr>
      <w:r>
        <w:t xml:space="preserve">PixelCraft Design Studio (Pvt) Ltd | No. 42, Galle Road, Colombo 03, Sri Lanka | +94 11 234 5678 | info@pixelcraft.lk</w:t>
      </w:r>
    </w:p>
    <w:p>
      <w:pPr>
        <w:pStyle w:val="BodyText"/>
      </w:pPr>
      <w:r>
        <w:t xml:space="preserve">This Quotation Estimate (QTE-2025-0047) is the property of PixelCraft Design Studio and is issued exclusively for the named client.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Sri Lanka Colombo</dc:title>
  <dc:creator/>
  <dc:language>en</dc:language>
  <cp:keywords/>
  <dcterms:created xsi:type="dcterms:W3CDTF">2026-10-10T07:24:34Z</dcterms:created>
  <dcterms:modified xsi:type="dcterms:W3CDTF">2026-10-10T07:24:34Z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