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Graphic Designer Services | Turkey Istanbul</w:t>
      </w:r>
    </w:p>
    <w:p>
      <w:pPr>
        <w:pStyle w:val="BodyText"/>
      </w:pPr>
      <w:r>
        <w:t xml:space="preserve">Document Reference: QTE-IST-2025-0417 | Date of Issue: 17 June 2025</w:t>
      </w:r>
    </w:p>
    <w:bookmarkEnd w:id="20"/>
    <w:bookmarkStart w:id="21" w:name="prepared-by-service-provider"/>
    <w:p>
      <w:pPr>
        <w:pStyle w:val="Heading3"/>
      </w:pPr>
      <w:r>
        <w:t xml:space="preserve">Prepared By (Service Provider)</w:t>
      </w:r>
    </w:p>
    <w:p>
      <w:pPr>
        <w:pStyle w:val="FirstParagraph"/>
      </w:pPr>
      <w:r>
        <w:rPr>
          <w:bCs/>
          <w:b/>
        </w:rPr>
        <w:t xml:space="preserve">Company:</w:t>
      </w:r>
      <w:r>
        <w:t xml:space="preserve"> </w:t>
      </w:r>
      <w:r>
        <w:t xml:space="preserve">Anatolia Creative Studio LLC</w:t>
      </w:r>
    </w:p>
    <w:p>
      <w:pPr>
        <w:pStyle w:val="BodyText"/>
      </w:pPr>
      <w:r>
        <w:rPr>
          <w:bCs/>
          <w:b/>
        </w:rPr>
        <w:t xml:space="preserve">Address:</w:t>
      </w:r>
      <w:r>
        <w:t xml:space="preserve"> </w:t>
      </w:r>
      <w:r>
        <w:t xml:space="preserve">Büyükdere Caddesi No. 142, 34394 Şişli, Istanbul, Turkey</w:t>
      </w:r>
    </w:p>
    <w:p>
      <w:pPr>
        <w:pStyle w:val="BodyText"/>
      </w:pPr>
      <w:r>
        <w:rPr>
          <w:bCs/>
          <w:b/>
        </w:rPr>
        <w:t xml:space="preserve">Contact:</w:t>
      </w:r>
      <w:r>
        <w:t xml:space="preserve"> </w:t>
      </w:r>
      <w:r>
        <w:t xml:space="preserve">+90 212 555 0147</w:t>
      </w:r>
    </w:p>
    <w:p>
      <w:pPr>
        <w:pStyle w:val="BodyText"/>
      </w:pPr>
      <w:r>
        <w:rPr>
          <w:bCs/>
          <w:b/>
        </w:rPr>
        <w:t xml:space="preserve">Email:</w:t>
      </w:r>
      <w:r>
        <w:t xml:space="preserve"> </w:t>
      </w:r>
      <w:r>
        <w:t xml:space="preserve">estimates@anatolia-creative.com.tr</w:t>
      </w:r>
    </w:p>
    <w:p>
      <w:pPr>
        <w:pStyle w:val="BodyText"/>
      </w:pPr>
      <w:r>
        <w:rPr>
          <w:bCs/>
          <w:b/>
        </w:rPr>
        <w:t xml:space="preserve">Tax ID (VKN):</w:t>
      </w:r>
      <w:r>
        <w:t xml:space="preserve"> </w:t>
      </w:r>
      <w:r>
        <w:t xml:space="preserve">1234567890</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Istanbul, Turkey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has been prepared by Anatolia Creative Studio LLC to provide a comprehensive and transparent breakdown of professional Graphic Designer services to be delivered within the Turkey Istanbul metropolitan area. This document serves as a formal proposal outlining the scope of work, deliverables, timelines, and associated costs for the engagement of a senior Graphic Designer to support the client's branding, marketing, and visual communication needs. All pricing and terms contained within this Quotation Estimate are specific to the Turkey Istanbul market and reflect current industry standards, local labor costs, and applicable tax regulations as governed by the Republic of Turkey.</w:t>
      </w:r>
    </w:p>
    <w:bookmarkEnd w:id="23"/>
    <w:bookmarkStart w:id="24" w:name="X549c29a435a1327c1233422a2220ac6a3837573"/>
    <w:p>
      <w:pPr>
        <w:pStyle w:val="Heading2"/>
      </w:pPr>
      <w:r>
        <w:t xml:space="preserve">2. Scope of Services – Graphic Designer Engagement</w:t>
      </w:r>
    </w:p>
    <w:p>
      <w:pPr>
        <w:pStyle w:val="FirstParagraph"/>
      </w:pPr>
      <w:r>
        <w:t xml:space="preserve">The Graphic Designer engaged under this Quotation Estimate will be responsible for the following core deliverables and activities, all to be executed from our studio located in the Şişli district of Turkey Istanbul: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(TRY)</w:t>
            </w:r>
          </w:p>
        </w:tc>
        <w:tc>
          <w:tcPr/>
          <w:p>
            <w:pPr>
              <w:pStyle w:val="Compact"/>
              <w:jc w:val="left"/>
            </w:pPr>
            <w:r>
              <w:t xml:space="preserve">Subtotal (TRY)</w:t>
            </w:r>
          </w:p>
        </w:tc>
      </w:tr>
      <w:tr>
        <w:tc>
          <w:tcPr/>
          <w:p>
            <w:pPr>
              <w:pStyle w:val="Compact"/>
              <w:jc w:val="left"/>
            </w:pPr>
            <w:r>
              <w:t xml:space="preserve">01</w:t>
            </w:r>
          </w:p>
        </w:tc>
        <w:tc>
          <w:tcPr/>
          <w:p>
            <w:pPr>
              <w:pStyle w:val="Compact"/>
              <w:jc w:val="left"/>
            </w:pPr>
            <w:r>
              <w:t xml:space="preserve">Brand Identity Development – Logo design, color palette, typography system, and brand guidelines document for a new or refreshed corporate identity.</w:t>
            </w:r>
          </w:p>
        </w:tc>
        <w:tc>
          <w:tcPr/>
          <w:p>
            <w:pPr>
              <w:pStyle w:val="Compact"/>
              <w:jc w:val="left"/>
            </w:pPr>
            <w:r>
              <w:t xml:space="preserve">1 Project (40 hrs)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Marketing Collateral Design – Design of brochures, flyers, business cards, letterheads, and presentation templates (up to 8 distinct assets).</w:t>
            </w:r>
          </w:p>
        </w:tc>
        <w:tc>
          <w:tcPr/>
          <w:p>
            <w:pPr>
              <w:pStyle w:val="Compact"/>
              <w:jc w:val="left"/>
            </w:pPr>
            <w:r>
              <w:t xml:space="preserve">1 Package (32 hrs)</w:t>
            </w:r>
          </w:p>
        </w:tc>
        <w:tc>
          <w:tcPr/>
          <w:p>
            <w:pPr>
              <w:pStyle w:val="Compact"/>
              <w:jc w:val="left"/>
            </w:pPr>
            <w:r>
              <w:t xml:space="preserve">1,650.00</w:t>
            </w:r>
          </w:p>
        </w:tc>
        <w:tc>
          <w:tcPr/>
          <w:p>
            <w:pPr>
              <w:pStyle w:val="Compact"/>
              <w:jc w:val="left"/>
            </w:pPr>
            <w:r>
              <w:t xml:space="preserve">52,800.00</w:t>
            </w:r>
          </w:p>
        </w:tc>
      </w:tr>
      <w:tr>
        <w:tc>
          <w:tcPr/>
          <w:p>
            <w:pPr>
              <w:pStyle w:val="Compact"/>
              <w:jc w:val="left"/>
            </w:pPr>
            <w:r>
              <w:t xml:space="preserve">03</w:t>
            </w:r>
          </w:p>
        </w:tc>
        <w:tc>
          <w:tcPr/>
          <w:p>
            <w:pPr>
              <w:pStyle w:val="Compact"/>
              <w:jc w:val="left"/>
            </w:pPr>
            <w:r>
              <w:t xml:space="preserve">Digital &amp; Social Media Graphics – Creation of 24 social media post templates, 4 banner designs, and 2 email newsletter layouts per month (3-month engagement).</w:t>
            </w:r>
          </w:p>
        </w:tc>
        <w:tc>
          <w:tcPr/>
          <w:p>
            <w:pPr>
              <w:pStyle w:val="Compact"/>
              <w:jc w:val="left"/>
            </w:pPr>
            <w:r>
              <w:t xml:space="preserve">3 Months</w:t>
            </w:r>
          </w:p>
        </w:tc>
        <w:tc>
          <w:tcPr/>
          <w:p>
            <w:pPr>
              <w:pStyle w:val="Compact"/>
              <w:jc w:val="left"/>
            </w:pPr>
            <w:r>
              <w:t xml:space="preserve">28,500.00</w:t>
            </w:r>
          </w:p>
        </w:tc>
        <w:tc>
          <w:tcPr/>
          <w:p>
            <w:pPr>
              <w:pStyle w:val="Compact"/>
              <w:jc w:val="left"/>
            </w:pPr>
            <w:r>
              <w:t xml:space="preserve">85,500.00</w:t>
            </w:r>
          </w:p>
        </w:tc>
      </w:tr>
      <w:tr>
        <w:tc>
          <w:tcPr/>
          <w:p>
            <w:pPr>
              <w:pStyle w:val="Compact"/>
              <w:jc w:val="left"/>
            </w:pPr>
            <w:r>
              <w:t xml:space="preserve">04</w:t>
            </w:r>
          </w:p>
        </w:tc>
        <w:tc>
          <w:tcPr/>
          <w:p>
            <w:pPr>
              <w:pStyle w:val="Compact"/>
              <w:jc w:val="left"/>
            </w:pPr>
            <w:r>
              <w:t xml:space="preserve">Packaging &amp; Label Design – Structural and surface design for product packaging (up to 3 SKUs), including dieline preparation and print-ready files.</w:t>
            </w:r>
          </w:p>
        </w:tc>
        <w:tc>
          <w:tcPr/>
          <w:p>
            <w:pPr>
              <w:pStyle w:val="Compact"/>
              <w:jc w:val="left"/>
            </w:pPr>
            <w:r>
              <w:t xml:space="preserve">1 Project (28 hrs)</w:t>
            </w:r>
          </w:p>
        </w:tc>
        <w:tc>
          <w:tcPr/>
          <w:p>
            <w:pPr>
              <w:pStyle w:val="Compact"/>
              <w:jc w:val="left"/>
            </w:pPr>
            <w:r>
              <w:t xml:space="preserve">1,950.00</w:t>
            </w:r>
          </w:p>
        </w:tc>
        <w:tc>
          <w:tcPr/>
          <w:p>
            <w:pPr>
              <w:pStyle w:val="Compact"/>
              <w:jc w:val="left"/>
            </w:pPr>
            <w:r>
              <w:t xml:space="preserve">54,600.00</w:t>
            </w:r>
          </w:p>
        </w:tc>
      </w:tr>
      <w:tr>
        <w:tc>
          <w:tcPr/>
          <w:p>
            <w:pPr>
              <w:pStyle w:val="Compact"/>
              <w:jc w:val="left"/>
            </w:pPr>
            <w:r>
              <w:t xml:space="preserve">05</w:t>
            </w:r>
          </w:p>
        </w:tc>
        <w:tc>
          <w:tcPr/>
          <w:p>
            <w:pPr>
              <w:pStyle w:val="Compact"/>
              <w:jc w:val="left"/>
            </w:pPr>
            <w:r>
              <w:t xml:space="preserve">Revisions &amp; Consultation – Up to three (3) revision rounds per deliverable, plus bi-weekly strategy consultation meetings held at our Turkey Istanbul office or via video conference.</w:t>
            </w:r>
          </w:p>
        </w:tc>
        <w:tc>
          <w:tcPr/>
          <w:p>
            <w:pPr>
              <w:pStyle w:val="Compact"/>
              <w:jc w:val="left"/>
            </w:pPr>
            <w:r>
              <w:t xml:space="preserve">Included</w:t>
            </w:r>
          </w:p>
        </w:tc>
        <w:tc>
          <w:tcPr/>
          <w:p>
            <w:pPr>
              <w:pStyle w:val="Compact"/>
              <w:jc w:val="left"/>
            </w:pPr>
            <w:r>
              <w:t xml:space="preserve">—</w:t>
            </w:r>
          </w:p>
        </w:tc>
        <w:tc>
          <w:tcPr/>
          <w:p>
            <w:pPr>
              <w:pStyle w:val="Compact"/>
              <w:jc w:val="left"/>
            </w:pPr>
            <w:r>
              <w:t xml:space="preserve">0.00</w:t>
            </w:r>
          </w:p>
        </w:tc>
      </w:tr>
      <w:tr>
        <w:tc>
          <w:tcPr/>
          <w:p>
            <w:pPr>
              <w:pStyle w:val="Compact"/>
              <w:jc w:val="left"/>
            </w:pPr>
            <w:r>
              <w:t xml:space="preserve">06</w:t>
            </w:r>
          </w:p>
        </w:tc>
        <w:tc>
          <w:tcPr/>
          <w:p>
            <w:pPr>
              <w:pStyle w:val="Compact"/>
              <w:jc w:val="left"/>
            </w:pPr>
            <w:r>
              <w:t xml:space="preserve">File Delivery &amp; Licensing – Provision of all source files (AI, PSD, PDF, PNG, SVG) with a perpetual, royalty-free commercial license for the client.</w:t>
            </w:r>
          </w:p>
        </w:tc>
        <w:tc>
          <w:tcPr/>
          <w:p>
            <w:pPr>
              <w:pStyle w:val="Compact"/>
              <w:jc w:val="left"/>
            </w:pPr>
            <w:r>
              <w:t xml:space="preserve">Included</w:t>
            </w:r>
          </w:p>
        </w:tc>
        <w:tc>
          <w:tcPr/>
          <w:p>
            <w:pPr>
              <w:pStyle w:val="Compact"/>
              <w:jc w:val="left"/>
            </w:pPr>
            <w:r>
              <w:t xml:space="preserve">—</w:t>
            </w:r>
          </w:p>
        </w:tc>
        <w:tc>
          <w:tcPr/>
          <w:p>
            <w:pPr>
              <w:pStyle w:val="Compact"/>
              <w:jc w:val="left"/>
            </w:pPr>
            <w:r>
              <w:t xml:space="preserve">0.00</w:t>
            </w:r>
          </w:p>
        </w:tc>
      </w:tr>
    </w:tbl>
    <w:bookmarkEnd w:id="24"/>
    <w:bookmarkStart w:id="25"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(TRY)</w:t>
            </w:r>
          </w:p>
        </w:tc>
      </w:tr>
      <w:tr>
        <w:tc>
          <w:tcPr/>
          <w:p>
            <w:pPr>
              <w:pStyle w:val="Compact"/>
              <w:jc w:val="left"/>
            </w:pPr>
            <w:r>
              <w:t xml:space="preserve">Subtotal – All Graphic Designer Services</w:t>
            </w:r>
          </w:p>
        </w:tc>
        <w:tc>
          <w:tcPr/>
          <w:p>
            <w:pPr>
              <w:pStyle w:val="Compact"/>
              <w:jc w:val="left"/>
            </w:pPr>
            <w:r>
              <w:t xml:space="preserve">266,900.00</w:t>
            </w:r>
          </w:p>
        </w:tc>
      </w:tr>
      <w:tr>
        <w:tc>
          <w:tcPr/>
          <w:p>
            <w:pPr>
              <w:pStyle w:val="Compact"/>
              <w:jc w:val="left"/>
            </w:pPr>
            <w:r>
              <w:t xml:space="preserve">VAT (KDV) – 20% (Applicable in Turkey Istanbul)</w:t>
            </w:r>
          </w:p>
        </w:tc>
        <w:tc>
          <w:tcPr/>
          <w:p>
            <w:pPr>
              <w:pStyle w:val="Compact"/>
              <w:jc w:val="left"/>
            </w:pPr>
            <w:r>
              <w:t xml:space="preserve">53,380.00</w:t>
            </w:r>
          </w:p>
        </w:tc>
      </w:tr>
      <w:tr>
        <w:tc>
          <w:tcPr/>
          <w:p>
            <w:pPr>
              <w:pStyle w:val="Compact"/>
              <w:jc w:val="left"/>
            </w:pPr>
            <w:r>
              <w:t xml:space="preserve">Grand Total (Incl. VAT)</w:t>
            </w:r>
          </w:p>
        </w:tc>
        <w:tc>
          <w:tcPr/>
          <w:p>
            <w:pPr>
              <w:pStyle w:val="Compact"/>
              <w:jc w:val="left"/>
            </w:pPr>
            <w:r>
              <w:t xml:space="preserve">320,280.00</w:t>
            </w:r>
          </w:p>
        </w:tc>
      </w:tr>
    </w:tbl>
    <w:p>
      <w:pPr>
        <w:pStyle w:val="BodyText"/>
      </w:pPr>
      <w:r>
        <w:rPr>
          <w:iCs/>
          <w:i/>
        </w:rPr>
        <w:t xml:space="preserve">All amounts are quoted in Turkish Lira (TRY). For international clients, equivalent amounts in EUR or USD may be provided upon request, subject to the exchange rate on the date of invoice issuance.</w:t>
      </w:r>
    </w:p>
    <w:bookmarkEnd w:id="25"/>
    <w:bookmarkStart w:id="26" w:name="project-timeline"/>
    <w:p>
      <w:pPr>
        <w:pStyle w:val="Heading2"/>
      </w:pPr>
      <w:r>
        <w:t xml:space="preserve">4. Project Timeline</w:t>
      </w:r>
    </w:p>
    <w:p>
      <w:pPr>
        <w:pStyle w:val="FirstParagraph"/>
      </w:pPr>
      <w:r>
        <w:t xml:space="preserve">The Graphic Designer will commence work within five (5) business days of receiving a signed acceptance of this Quotation Estimate. The anticipated total project duration is ten (10) to twelve (12) weeks, with milestone deliveries scheduled as follows:</w:t>
      </w:r>
    </w:p>
    <w:p>
      <w:pPr>
        <w:numPr>
          <w:ilvl w:val="0"/>
          <w:numId w:val="1001"/>
        </w:numPr>
        <w:pStyle w:val="Compact"/>
      </w:pPr>
      <w:r>
        <w:rPr>
          <w:bCs/>
          <w:b/>
        </w:rPr>
        <w:t xml:space="preserve">Weeks 1–3:</w:t>
      </w:r>
      <w:r>
        <w:t xml:space="preserve"> </w:t>
      </w:r>
      <w:r>
        <w:t xml:space="preserve">Brand Identity Development (Item 01) – Initial concepts and final brand system delivery.</w:t>
      </w:r>
    </w:p>
    <w:p>
      <w:pPr>
        <w:numPr>
          <w:ilvl w:val="0"/>
          <w:numId w:val="1001"/>
        </w:numPr>
        <w:pStyle w:val="Compact"/>
      </w:pPr>
      <w:r>
        <w:rPr>
          <w:bCs/>
          <w:b/>
        </w:rPr>
        <w:t xml:space="preserve">Weeks 4–6:</w:t>
      </w:r>
      <w:r>
        <w:t xml:space="preserve"> </w:t>
      </w:r>
      <w:r>
        <w:t xml:space="preserve">Marketing Collateral (Item 02) and Packaging Design (Item 04) – Parallel workstreams.</w:t>
      </w:r>
    </w:p>
    <w:p>
      <w:pPr>
        <w:numPr>
          <w:ilvl w:val="0"/>
          <w:numId w:val="1001"/>
        </w:numPr>
        <w:pStyle w:val="Compact"/>
      </w:pPr>
      <w:r>
        <w:rPr>
          <w:bCs/>
          <w:b/>
        </w:rPr>
        <w:t xml:space="preserve">Weeks 7–12:</w:t>
      </w:r>
      <w:r>
        <w:t xml:space="preserve"> </w:t>
      </w:r>
      <w:r>
        <w:t xml:space="preserve">Digital &amp; Social Media Graphics (Item 03) – Ongoing monthly production cycle.</w:t>
      </w:r>
    </w:p>
    <w:bookmarkEnd w:id="26"/>
    <w:bookmarkStart w:id="27" w:name="payment-terms"/>
    <w:p>
      <w:pPr>
        <w:pStyle w:val="Heading2"/>
      </w:pPr>
      <w:r>
        <w:t xml:space="preserve">5. Payment Terms</w:t>
      </w:r>
    </w:p>
    <w:p>
      <w:pPr>
        <w:pStyle w:val="FirstParagraph"/>
      </w:pPr>
      <w:r>
        <w:t xml:space="preserve">Payment for the services outlined in this Quotation Estimate shall be made as follows: a 40% advance payment upon contract signing, 30% upon delivery of the Brand Identity and Marketing Collateral milestones, and the remaining 30% upon final project completion and acceptance. All payments are to be made via bank transfer to the Anatolia Creative Studio LLC account at Ziraat Bankası, Istanbul branch. Invoices will be issued in accordance with Turkish commercial law and will include the applicable KDV (VAT) as specified in this Quotation Estimate.</w:t>
      </w:r>
    </w:p>
    <w:bookmarkEnd w:id="27"/>
    <w:bookmarkStart w:id="28" w:name="validity-and-acceptance"/>
    <w:p>
      <w:pPr>
        <w:pStyle w:val="Heading2"/>
      </w:pPr>
      <w:r>
        <w:t xml:space="preserve">6. Validity and Acceptance</w:t>
      </w:r>
    </w:p>
    <w:p>
      <w:pPr>
        <w:pStyle w:val="FirstParagraph"/>
      </w:pPr>
      <w:r>
        <w:t xml:space="preserve">This Quotation Estimate is valid for a period of thirty (30) calendar days from the date of issue. After this period, pricing may be subject to revision due to fluctuations in the Turkey Istanbul market, changes in material costs, or adjustments to the Graphic Designer's availability. Acceptance of this Quotation Estimate constitutes a binding agreement between both parties for the services, timelines, and fees described herein. Any changes to the scope of work must be documented in a written change order signed by both parties before additional work commences.</w:t>
      </w:r>
    </w:p>
    <w:p>
      <w:pPr>
        <w:pStyle w:val="BodyText"/>
      </w:pPr>
      <w:r>
        <w:rPr>
          <w:bCs/>
          <w:b/>
        </w:rPr>
        <w:t xml:space="preserve">Important Note:</w:t>
      </w:r>
      <w:r>
        <w:t xml:space="preserve"> </w:t>
      </w:r>
      <w:r>
        <w:t xml:space="preserve">This Quotation Estimate is prepared exclusively for the named client and is non-transferable. All intellectual property rights in the Graphic Designer's work remain with Anatolia Creative Studio LLC until full payment is received. Upon receipt of the final payment, all rights are transferred to the client as stipulated in Item 06. This document is governed by the laws of the Republic of Turkey, and any disputes shall be resolved in the competent courts of Istanbul, Turkey.</w:t>
      </w:r>
    </w:p>
    <w:bookmarkEnd w:id="28"/>
    <w:bookmarkStart w:id="29" w:name="acceptance-and-signatures"/>
    <w:p>
      <w:pPr>
        <w:pStyle w:val="Heading2"/>
      </w:pPr>
      <w:r>
        <w:t xml:space="preserve">7. Acceptance and Signatures</w:t>
      </w:r>
    </w:p>
    <w:p>
      <w:pPr>
        <w:pStyle w:val="FirstParagraph"/>
      </w:pPr>
      <w:r>
        <w:t xml:space="preserve">By signing below, both parties acknowledge and agree to the terms, conditions, and pricing set forth in this Quotation Estimate for the Graphic Designer services to be rendered in Turkey Istanbul.</w:t>
      </w:r>
    </w:p>
    <w:p>
      <w:pPr>
        <w:pStyle w:val="BodyText"/>
      </w:pPr>
      <w:r>
        <w:rPr>
          <w:bCs/>
          <w:b/>
        </w:rPr>
        <w:t xml:space="preserve">For Anatolia Creative Studio LLC</w:t>
      </w:r>
      <w:r>
        <w:br/>
      </w:r>
      <w:r>
        <w:t xml:space="preserve">Name: Emre Kaya</w:t>
      </w:r>
      <w:r>
        <w:br/>
      </w:r>
      <w:r>
        <w:t xml:space="preserve">Title: Lead Graphic Designer / Director</w:t>
      </w:r>
      <w:r>
        <w:br/>
      </w:r>
      <w:r>
        <w:t xml:space="preserve">Date: _______________</w:t>
      </w:r>
    </w:p>
    <w:p>
      <w:pPr>
        <w:pStyle w:val="BodyText"/>
      </w:pPr>
      <w:r>
        <w:rPr>
          <w:bCs/>
          <w:b/>
        </w:rPr>
        <w:t xml:space="preserve">For [Client Company Name]</w:t>
      </w:r>
      <w:r>
        <w:br/>
      </w:r>
      <w:r>
        <w:t xml:space="preserve">Name: _______________________</w:t>
      </w:r>
      <w:r>
        <w:br/>
      </w:r>
      <w:r>
        <w:t xml:space="preserve">Title: _______________________</w:t>
      </w:r>
      <w:r>
        <w:br/>
      </w:r>
      <w:r>
        <w:t xml:space="preserve">Date: _______________</w:t>
      </w:r>
    </w:p>
    <w:p>
      <w:pPr>
        <w:pStyle w:val="BodyText"/>
      </w:pPr>
      <w:r>
        <w:t xml:space="preserve">Anatolia Creative Studio LLC | Büyükdere Caddesi No. 142, 34394 Şişli, Istanbul, Turkey | +90 212 555 0147 | estimates@anatolia-creative.com.tr</w:t>
      </w:r>
    </w:p>
    <w:p>
      <w:pPr>
        <w:pStyle w:val="BodyText"/>
      </w:pPr>
      <w:r>
        <w:t xml:space="preserve">This Quotation Estimate (Ref: QTE-IST-2025-0417) is a confidential document intended solely for the addressee. Unauthorized reproduction or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Turkey Istanbul</dc:title>
  <dc:creator/>
  <dc:language>en</dc:language>
  <cp:keywords/>
  <dcterms:created xsi:type="dcterms:W3CDTF">2026-10-10T07:30:54Z</dcterms:created>
  <dcterms:modified xsi:type="dcterms:W3CDTF">2026-10-10T07:30:54Z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