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Creative Pixel Studio LLC</w:t>
      </w:r>
    </w:p>
    <w:p>
      <w:pPr>
        <w:pStyle w:val="BodyText"/>
      </w:pPr>
      <w:r>
        <w:t xml:space="preserve">Office 1204, Level 12, Burj Khalifa, Downtown Dubai, United Arab Emirates</w:t>
      </w:r>
    </w:p>
    <w:p>
      <w:pPr>
        <w:pStyle w:val="BodyText"/>
      </w:pPr>
      <w:r>
        <w:t xml:space="preserve">Tel: +971 4 555 0192 | Email: estimates@creativepixel.ae</w:t>
      </w:r>
    </w:p>
    <w:p>
      <w:pPr>
        <w:pStyle w:val="BodyText"/>
      </w:pPr>
      <w:r>
        <w:t xml:space="preserve">Trade License No: 1048293 | TRN: 100482930000003</w:t>
      </w:r>
    </w:p>
    <w:bookmarkEnd w:id="20"/>
    <w:p>
      <w:pPr>
        <w:pStyle w:val="BodyText"/>
      </w:pPr>
      <w:r>
        <w:rPr>
          <w:bCs/>
          <w:b/>
        </w:rPr>
        <w:t xml:space="preserve">Quotation Estimate No:</w:t>
      </w:r>
      <w:r>
        <w:t xml:space="preserve"> </w:t>
      </w:r>
      <w:r>
        <w:t xml:space="preserve">QTE-2025-0487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Al Noor Trading &amp; Marketing FZE</w:t>
      </w:r>
      <w:r>
        <w:br/>
      </w:r>
      <w:r>
        <w:t xml:space="preserve">JLT District 1, Plot 45, Dubai, United Arab Emirates</w:t>
      </w:r>
      <w:r>
        <w:br/>
      </w:r>
      <w:r>
        <w:t xml:space="preserve">Attn: Mr. Khalid Al Mansoori</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Creative Pixel Studio LLC to Al Noor Trading &amp; Marketing FZE for the engagement of a senior</w:t>
      </w:r>
      <w:r>
        <w:t xml:space="preserve"> </w:t>
      </w:r>
      <w:r>
        <w:t xml:space="preserve">Graphic Designer</w:t>
      </w:r>
      <w:r>
        <w:t xml:space="preserve"> </w:t>
      </w:r>
      <w:r>
        <w:t xml:space="preserve">to deliver a comprehensive suite of visual branding and marketing collateral services. This document outlines the full scope of work, deliverables, timelines, and associated costs for the proposed design engagement. All pricing in this</w:t>
      </w:r>
      <w:r>
        <w:t xml:space="preserve"> </w:t>
      </w:r>
      <w:r>
        <w:t xml:space="preserve">Quotation Estimate</w:t>
      </w:r>
      <w:r>
        <w:t xml:space="preserve"> </w:t>
      </w:r>
      <w:r>
        <w:t xml:space="preserve">is quoted in United Arab Emirates Dirhams (AED) and is subject to the terms and conditions specified herein. The services described are to be performed in accordance with the professional standards and regulatory requirements applicable to creative and design services within the</w:t>
      </w:r>
      <w:r>
        <w:t xml:space="preserve"> </w:t>
      </w:r>
      <w:r>
        <w:t xml:space="preserve">United Arab Emirates Dubai</w:t>
      </w:r>
      <w:r>
        <w:t xml:space="preserve"> </w:t>
      </w:r>
      <w:r>
        <w:t xml:space="preserve">market.</w:t>
      </w:r>
    </w:p>
    <w:bookmarkEnd w:id="21"/>
    <w:bookmarkStart w:id="22" w:name="scope-of-work-graphic-designer-services"/>
    <w:p>
      <w:pPr>
        <w:pStyle w:val="Heading2"/>
      </w:pPr>
      <w:r>
        <w:t xml:space="preserve">2. Scope of Work – Graphic Designer Services</w:t>
      </w:r>
    </w:p>
    <w:p>
      <w:pPr>
        <w:pStyle w:val="FirstParagraph"/>
      </w:pPr>
      <w:r>
        <w:t xml:space="preserve">The</w:t>
      </w:r>
      <w:r>
        <w:t xml:space="preserve"> </w:t>
      </w:r>
      <w:r>
        <w:t xml:space="preserve">Graphic Designer</w:t>
      </w:r>
      <w:r>
        <w:t xml:space="preserve"> </w:t>
      </w:r>
      <w:r>
        <w:t xml:space="preserve">engaged under this</w:t>
      </w:r>
      <w:r>
        <w:t xml:space="preserve"> </w:t>
      </w:r>
      <w:r>
        <w:t xml:space="preserve">Quotation Estimate</w:t>
      </w:r>
      <w:r>
        <w:t xml:space="preserve"> </w:t>
      </w:r>
      <w:r>
        <w:t xml:space="preserve">will be responsible for the following deliverables and tasks, all tailored to the client's brand identity and marketing objectives within the competitive</w:t>
      </w:r>
      <w:r>
        <w:t xml:space="preserve"> </w:t>
      </w:r>
      <w:r>
        <w:t xml:space="preserve">United Arab Emirates Dubai</w:t>
      </w:r>
      <w:r>
        <w:t xml:space="preserve"> </w:t>
      </w:r>
      <w:r>
        <w:t xml:space="preserve">commercial landscape:</w:t>
      </w:r>
    </w:p>
    <w:p>
      <w:pPr>
        <w:numPr>
          <w:ilvl w:val="0"/>
          <w:numId w:val="1001"/>
        </w:numPr>
        <w:pStyle w:val="Compact"/>
      </w:pPr>
      <w:r>
        <w:rPr>
          <w:bCs/>
          <w:b/>
        </w:rPr>
        <w:t xml:space="preserve">Brand Identity Development:</w:t>
      </w:r>
      <w:r>
        <w:t xml:space="preserve"> </w:t>
      </w:r>
      <w:r>
        <w:t xml:space="preserve">Design and refinement of the corporate logo, color palette, typography system, and brand guidelines document (minimum 40-page brand book).</w:t>
      </w:r>
    </w:p>
    <w:p>
      <w:pPr>
        <w:numPr>
          <w:ilvl w:val="0"/>
          <w:numId w:val="1001"/>
        </w:numPr>
        <w:pStyle w:val="Compact"/>
      </w:pPr>
      <w:r>
        <w:rPr>
          <w:bCs/>
          <w:b/>
        </w:rPr>
        <w:t xml:space="preserve">Marketing Collateral Design:</w:t>
      </w:r>
      <w:r>
        <w:t xml:space="preserve"> </w:t>
      </w:r>
      <w:r>
        <w:t xml:space="preserve">Creation of print-ready designs for brochures, flyers, business cards, letterheads, envelopes, and promotional banners (up to 15 distinct layouts).</w:t>
      </w:r>
    </w:p>
    <w:p>
      <w:pPr>
        <w:numPr>
          <w:ilvl w:val="0"/>
          <w:numId w:val="1001"/>
        </w:numPr>
        <w:pStyle w:val="Compact"/>
      </w:pPr>
      <w:r>
        <w:rPr>
          <w:bCs/>
          <w:b/>
        </w:rPr>
        <w:t xml:space="preserve">Digital and Social Media Assets:</w:t>
      </w:r>
      <w:r>
        <w:t xml:space="preserve"> </w:t>
      </w:r>
      <w:r>
        <w:t xml:space="preserve">Design of 60 social media post templates, 12 email newsletter layouts, and 8 website banner graphics optimized for all major platforms.</w:t>
      </w:r>
    </w:p>
    <w:p>
      <w:pPr>
        <w:numPr>
          <w:ilvl w:val="0"/>
          <w:numId w:val="1001"/>
        </w:numPr>
        <w:pStyle w:val="Compact"/>
      </w:pPr>
      <w:r>
        <w:rPr>
          <w:bCs/>
          <w:b/>
        </w:rPr>
        <w:t xml:space="preserve">Presentation and Proposal Design:</w:t>
      </w:r>
      <w:r>
        <w:t xml:space="preserve"> </w:t>
      </w:r>
      <w:r>
        <w:t xml:space="preserve">Development of a 30-slide corporate presentation template and 5 custom proposal document layouts.</w:t>
      </w:r>
    </w:p>
    <w:p>
      <w:pPr>
        <w:numPr>
          <w:ilvl w:val="0"/>
          <w:numId w:val="1001"/>
        </w:numPr>
        <w:pStyle w:val="Compact"/>
      </w:pPr>
      <w:r>
        <w:rPr>
          <w:bCs/>
          <w:b/>
        </w:rPr>
        <w:t xml:space="preserve">Event and Exhibition Graphics:</w:t>
      </w:r>
      <w:r>
        <w:t xml:space="preserve"> </w:t>
      </w:r>
      <w:r>
        <w:t xml:space="preserve">Design of booth graphics, roll-up banners, and signage for up to 2 trade exhibitions held in the</w:t>
      </w:r>
      <w:r>
        <w:t xml:space="preserve"> </w:t>
      </w:r>
      <w:r>
        <w:t xml:space="preserve">United Arab Emirates Dubai</w:t>
      </w:r>
      <w:r>
        <w:t xml:space="preserve"> </w:t>
      </w:r>
      <w:r>
        <w:t xml:space="preserve">region.</w:t>
      </w:r>
    </w:p>
    <w:p>
      <w:pPr>
        <w:numPr>
          <w:ilvl w:val="0"/>
          <w:numId w:val="1001"/>
        </w:numPr>
        <w:pStyle w:val="Compact"/>
      </w:pPr>
      <w:r>
        <w:rPr>
          <w:bCs/>
          <w:b/>
        </w:rPr>
        <w:t xml:space="preserve">Revisions and Support:</w:t>
      </w:r>
      <w:r>
        <w:t xml:space="preserve"> </w:t>
      </w:r>
      <w:r>
        <w:t xml:space="preserve">Up to three (3) rounds of revisions per deliverable, with ongoing design consultation available during the project duration.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Subtotal (AED)</w:t>
            </w:r>
          </w:p>
        </w:tc>
      </w:tr>
      <w:tr>
        <w:tc>
          <w:tcPr/>
          <w:p>
            <w:pPr>
              <w:pStyle w:val="Compact"/>
              <w:jc w:val="left"/>
            </w:pPr>
            <w:r>
              <w:t xml:space="preserve">01</w:t>
            </w:r>
          </w:p>
        </w:tc>
        <w:tc>
          <w:tcPr/>
          <w:p>
            <w:pPr>
              <w:pStyle w:val="Compact"/>
              <w:jc w:val="left"/>
            </w:pPr>
            <w:r>
              <w:t xml:space="preserve">Brand Identity Development &amp; Brand Guidelines</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Print Marketing Collateral (15 layouts)</w:t>
            </w:r>
          </w:p>
        </w:tc>
        <w:tc>
          <w:tcPr/>
          <w:p>
            <w:pPr>
              <w:pStyle w:val="Compact"/>
              <w:jc w:val="left"/>
            </w:pPr>
            <w:r>
              <w:t xml:space="preserve">15 Designs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Digital &amp; Social Media Asset Pack (80 assets)</w:t>
            </w:r>
          </w:p>
        </w:tc>
        <w:tc>
          <w:tcPr/>
          <w:p>
            <w:pPr>
              <w:pStyle w:val="Compact"/>
              <w:jc w:val="left"/>
            </w:pPr>
            <w:r>
              <w:t xml:space="preserve">1 Package</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Corporate Presentation &amp; Proposal Templates</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Event &amp; Exhibition Graphics (2 events)</w:t>
            </w:r>
          </w:p>
        </w:tc>
        <w:tc>
          <w:tcPr/>
          <w:p>
            <w:pPr>
              <w:pStyle w:val="Compact"/>
              <w:jc w:val="left"/>
            </w:pPr>
            <w:r>
              <w:t xml:space="preserve">2 Events</w:t>
            </w:r>
          </w:p>
        </w:tc>
        <w:tc>
          <w:tcPr/>
          <w:p>
            <w:pPr>
              <w:pStyle w:val="Compact"/>
              <w:jc w:val="left"/>
            </w:pPr>
            <w:r>
              <w:t xml:space="preserve">5,800.00</w:t>
            </w:r>
          </w:p>
        </w:tc>
        <w:tc>
          <w:tcPr/>
          <w:p>
            <w:pPr>
              <w:pStyle w:val="Compact"/>
              <w:jc w:val="left"/>
            </w:pPr>
            <w:r>
              <w:t xml:space="preserve">11,600.00</w:t>
            </w:r>
          </w:p>
        </w:tc>
      </w:tr>
      <w:tr>
        <w:tc>
          <w:tcPr/>
          <w:p>
            <w:pPr>
              <w:pStyle w:val="Compact"/>
              <w:jc w:val="left"/>
            </w:pPr>
            <w:r>
              <w:t xml:space="preserve">06</w:t>
            </w:r>
          </w:p>
        </w:tc>
        <w:tc>
          <w:tcPr/>
          <w:p>
            <w:pPr>
              <w:pStyle w:val="Compact"/>
              <w:jc w:val="left"/>
            </w:pPr>
            <w:r>
              <w:t xml:space="preserve">Project Management &amp; Design Consultation</w:t>
            </w:r>
          </w:p>
        </w:tc>
        <w:tc>
          <w:tcPr/>
          <w:p>
            <w:pPr>
              <w:pStyle w:val="Compact"/>
              <w:jc w:val="left"/>
            </w:pPr>
            <w:r>
              <w:t xml:space="preserve">12 Weeks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File Delivery, Source Files &amp; Licensing</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 (AED)</w:t>
            </w:r>
          </w:p>
        </w:tc>
        <w:tc>
          <w:tcPr/>
          <w:p>
            <w:pPr>
              <w:pStyle w:val="Compact"/>
              <w:jc w:val="left"/>
            </w:pPr>
            <w:r>
              <w:t xml:space="preserve">90,100.00</w:t>
            </w:r>
          </w:p>
        </w:tc>
      </w:tr>
      <w:tr>
        <w:tc>
          <w:tcPr>
            <w:gridSpan w:val="4"/>
          </w:tcPr>
          <w:p>
            <w:pPr>
              <w:pStyle w:val="Compact"/>
              <w:jc w:val="left"/>
            </w:pPr>
            <w:r>
              <w:t xml:space="preserve">VAT @ 5% (United Arab Emirates)</w:t>
            </w:r>
          </w:p>
        </w:tc>
        <w:tc>
          <w:tcPr/>
          <w:p>
            <w:pPr>
              <w:pStyle w:val="Compact"/>
              <w:jc w:val="left"/>
            </w:pPr>
            <w:r>
              <w:t xml:space="preserve">4,505.00</w:t>
            </w:r>
          </w:p>
        </w:tc>
      </w:tr>
      <w:tr>
        <w:tc>
          <w:tcPr>
            <w:gridSpan w:val="4"/>
          </w:tcPr>
          <w:p>
            <w:pPr>
              <w:pStyle w:val="Compact"/>
              <w:jc w:val="left"/>
            </w:pPr>
            <w:r>
              <w:rPr>
                <w:bCs/>
                <w:b/>
              </w:rPr>
              <w:t xml:space="preserve">TOTAL AMOUNT DUE (AED)</w:t>
            </w:r>
          </w:p>
        </w:tc>
        <w:tc>
          <w:tcPr/>
          <w:p>
            <w:pPr>
              <w:pStyle w:val="Compact"/>
              <w:jc w:val="left"/>
            </w:pPr>
            <w:r>
              <w:rPr>
                <w:bCs/>
                <w:b/>
              </w:rPr>
              <w:t xml:space="preserve">94,605.00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Graphic Designer</w:t>
      </w:r>
      <w:r>
        <w:t xml:space="preserve"> </w:t>
      </w:r>
      <w:r>
        <w:t xml:space="preserve">will commence work within five (5) business days of receiving the signed acceptance of this</w:t>
      </w:r>
      <w:r>
        <w:t xml:space="preserve"> </w:t>
      </w:r>
      <w:r>
        <w:t xml:space="preserve">Quotation Estimate</w:t>
      </w:r>
      <w:r>
        <w:t xml:space="preserve"> </w:t>
      </w:r>
      <w:r>
        <w:t xml:space="preserve">and the initial project brief. The total estimated project duration is twelve (12) weeks from the start date, with milestone deliveries scheduled at weeks 3, 6, 9, and 12. All timelines are subject to timely client feedback within three (3) business days of each milestone delivery.</w:t>
      </w:r>
    </w:p>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40% (AED 37,842.00) due upon signing of this</w:t>
      </w:r>
      <w:r>
        <w:t xml:space="preserve"> </w:t>
      </w:r>
      <w:r>
        <w:t xml:space="preserve">Quotation Estimate</w:t>
      </w:r>
      <w:r>
        <w:t xml:space="preserve"> </w:t>
      </w:r>
      <w:r>
        <w:t xml:space="preserve">and project commencement.</w:t>
      </w:r>
    </w:p>
    <w:p>
      <w:pPr>
        <w:numPr>
          <w:ilvl w:val="0"/>
          <w:numId w:val="1002"/>
        </w:numPr>
        <w:pStyle w:val="Compact"/>
      </w:pPr>
      <w:r>
        <w:rPr>
          <w:bCs/>
          <w:b/>
        </w:rPr>
        <w:t xml:space="preserve">Milestone Payment:</w:t>
      </w:r>
      <w:r>
        <w:t xml:space="preserve"> </w:t>
      </w:r>
      <w:r>
        <w:t xml:space="preserve">30% (AED 28,381.50) due upon delivery of the Brand Identity and Print Collateral packages (Week 6).</w:t>
      </w:r>
    </w:p>
    <w:p>
      <w:pPr>
        <w:numPr>
          <w:ilvl w:val="0"/>
          <w:numId w:val="1002"/>
        </w:numPr>
        <w:pStyle w:val="Compact"/>
      </w:pPr>
      <w:r>
        <w:rPr>
          <w:bCs/>
          <w:b/>
        </w:rPr>
        <w:t xml:space="preserve">Final Payment:</w:t>
      </w:r>
      <w:r>
        <w:t xml:space="preserve"> </w:t>
      </w:r>
      <w:r>
        <w:t xml:space="preserve">30% (AED 28,381.50) due upon final delivery of all remaining assets and source files (Week 12).</w:t>
      </w:r>
    </w:p>
    <w:p>
      <w:pPr>
        <w:numPr>
          <w:ilvl w:val="0"/>
          <w:numId w:val="1002"/>
        </w:numPr>
        <w:pStyle w:val="Compact"/>
      </w:pPr>
      <w:r>
        <w:t xml:space="preserve">All payments are to be made via bank transfer to the account of Creative Pixel Studio LLC, Dubai, United Arab Emirates. Invoices are payable within fourteen (14) calendar days of issue.</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validity period, pricing may be subject to revision based on market conditions in the</w:t>
      </w:r>
      <w:r>
        <w:t xml:space="preserve"> </w:t>
      </w:r>
      <w:r>
        <w:t xml:space="preserve">United Arab Emirates Dubai</w:t>
      </w:r>
      <w:r>
        <w:t xml:space="preserve"> </w:t>
      </w:r>
      <w:r>
        <w:t xml:space="preserve">creative services sector.</w:t>
      </w:r>
    </w:p>
    <w:p>
      <w:pPr>
        <w:numPr>
          <w:ilvl w:val="0"/>
          <w:numId w:val="1003"/>
        </w:numPr>
        <w:pStyle w:val="Compact"/>
      </w:pPr>
      <w:r>
        <w:t xml:space="preserve">All work produced by the</w:t>
      </w:r>
      <w:r>
        <w:t xml:space="preserve"> </w:t>
      </w:r>
      <w:r>
        <w:t xml:space="preserve">Graphic Designer</w:t>
      </w:r>
      <w:r>
        <w:t xml:space="preserve"> </w:t>
      </w:r>
      <w:r>
        <w:t xml:space="preserve">under this engagement shall remain the intellectual property of Creative Pixel Studio LLC until full payment has been received. Upon receipt of the final payment, all rights, including source files, shall be transferred to the client.</w:t>
      </w:r>
    </w:p>
    <w:p>
      <w:pPr>
        <w:numPr>
          <w:ilvl w:val="0"/>
          <w:numId w:val="1003"/>
        </w:numPr>
        <w:pStyle w:val="Compact"/>
      </w:pPr>
      <w:r>
        <w:t xml:space="preserve">The</w:t>
      </w:r>
      <w:r>
        <w:t xml:space="preserve"> </w:t>
      </w:r>
      <w:r>
        <w:t xml:space="preserve">Graphic Designer</w:t>
      </w:r>
      <w:r>
        <w:t xml:space="preserve"> </w:t>
      </w:r>
      <w:r>
        <w:t xml:space="preserve">reserves the right to display completed work in their professional portfolio unless a non-disclosure agreement is executed separately.</w:t>
      </w:r>
    </w:p>
    <w:p>
      <w:pPr>
        <w:numPr>
          <w:ilvl w:val="0"/>
          <w:numId w:val="1003"/>
        </w:numPr>
        <w:pStyle w:val="Compact"/>
      </w:pPr>
      <w:r>
        <w:t xml:space="preserve">Any additional work, revisions beyond the agreed three (3) rounds, or scope changes will be quoted separately and require written approval before execution.</w:t>
      </w:r>
    </w:p>
    <w:p>
      <w:pPr>
        <w:numPr>
          <w:ilvl w:val="0"/>
          <w:numId w:val="1003"/>
        </w:numPr>
        <w:pStyle w:val="Compact"/>
      </w:pPr>
      <w:r>
        <w:t xml:space="preserve">This</w:t>
      </w:r>
      <w:r>
        <w:t xml:space="preserve"> </w:t>
      </w:r>
      <w:r>
        <w:t xml:space="preserve">Quotation Estimate</w:t>
      </w:r>
      <w:r>
        <w:t xml:space="preserve"> </w:t>
      </w:r>
      <w:r>
        <w:t xml:space="preserve">is governed by the laws of the United Arab Emirates, and any disputes shall be subject to the exclusive jurisdiction of the courts of Dubai, United Arab Emirates.</w:t>
      </w:r>
    </w:p>
    <w:p>
      <w:pPr>
        <w:numPr>
          <w:ilvl w:val="0"/>
          <w:numId w:val="1003"/>
        </w:numPr>
        <w:pStyle w:val="Compact"/>
      </w:pPr>
      <w:r>
        <w:t xml:space="preserve">Neither party shall be liable for delays caused by force majeure events, including but not limited to government-mandated closures, natural disasters, or public health emergencies affecting the</w:t>
      </w:r>
      <w:r>
        <w:t xml:space="preserve"> </w:t>
      </w:r>
      <w:r>
        <w:t xml:space="preserve">United Arab Emirates Dubai</w:t>
      </w:r>
      <w:r>
        <w:t xml:space="preserve"> </w:t>
      </w:r>
      <w:r>
        <w:t xml:space="preserve">region.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pricing, and scope of work outlined in this</w:t>
      </w:r>
      <w:r>
        <w:t xml:space="preserve"> </w:t>
      </w:r>
      <w:r>
        <w:t xml:space="preserve">Quotation Estimate</w:t>
      </w:r>
      <w:r>
        <w:t xml:space="preserve"> </w:t>
      </w:r>
      <w:r>
        <w:t xml:space="preserve">for the engagement of the</w:t>
      </w:r>
      <w:r>
        <w:t xml:space="preserve"> </w:t>
      </w:r>
      <w:r>
        <w:t xml:space="preserve">Graphic Designer</w:t>
      </w:r>
      <w:r>
        <w:t xml:space="preserve"> </w:t>
      </w:r>
      <w:r>
        <w:t xml:space="preserve">services as described. This signature constitutes a binding agreement between both parties for the services rendered in the</w:t>
      </w:r>
      <w:r>
        <w:t xml:space="preserve"> </w:t>
      </w:r>
      <w:r>
        <w:t xml:space="preserve">United Arab Emirates Dubai</w:t>
      </w:r>
      <w:r>
        <w:t xml:space="preserve"> </w:t>
      </w:r>
      <w:r>
        <w:t xml:space="preserve">market.</w:t>
      </w:r>
    </w:p>
    <w:p>
      <w:pPr>
        <w:pStyle w:val="BodyText"/>
      </w:pPr>
      <w:r>
        <w:rPr>
          <w:bCs/>
          <w:b/>
        </w:rPr>
        <w:t xml:space="preserve">For Creative Pixel Studio LLC</w:t>
      </w:r>
    </w:p>
    <w:p>
      <w:pPr>
        <w:pStyle w:val="BodyText"/>
      </w:pPr>
      <w:r>
        <w:t xml:space="preserve">Name: Sarah Al Farsi</w:t>
      </w:r>
      <w:r>
        <w:br/>
      </w:r>
      <w:r>
        <w:t xml:space="preserve">Title: Creative Director</w:t>
      </w:r>
      <w:r>
        <w:br/>
      </w:r>
      <w:r>
        <w:t xml:space="preserve">Signature &amp; Date: _________________________</w:t>
      </w:r>
    </w:p>
    <w:p>
      <w:pPr>
        <w:pStyle w:val="BodyText"/>
      </w:pPr>
      <w:r>
        <w:rPr>
          <w:bCs/>
          <w:b/>
        </w:rPr>
        <w:t xml:space="preserve">For Al Noor Trading &amp; Marketing FZE</w:t>
      </w:r>
    </w:p>
    <w:p>
      <w:pPr>
        <w:pStyle w:val="BodyText"/>
      </w:pPr>
      <w:r>
        <w:t xml:space="preserve">Name: Khalid Al Mansoori</w:t>
      </w:r>
      <w:r>
        <w:br/>
      </w:r>
      <w:r>
        <w:t xml:space="preserve">Title: Managing Director</w:t>
      </w:r>
      <w:r>
        <w:br/>
      </w:r>
      <w:r>
        <w:t xml:space="preserve">Signature &amp; Date: _________________________</w:t>
      </w:r>
    </w:p>
    <w:p>
      <w:pPr>
        <w:pStyle w:val="BodyText"/>
      </w:pPr>
      <w:r>
        <w:t xml:space="preserve">This</w:t>
      </w:r>
      <w:r>
        <w:t xml:space="preserve"> </w:t>
      </w:r>
      <w:r>
        <w:t xml:space="preserve">Quotation Estimate</w:t>
      </w:r>
      <w:r>
        <w:t xml:space="preserve"> </w:t>
      </w:r>
      <w:r>
        <w:t xml:space="preserve">(Ref: QTE-2025-0487) is issued by Creative Pixel Studio LLC, a licensed creative agency operating in the</w:t>
      </w:r>
      <w:r>
        <w:t xml:space="preserve"> </w:t>
      </w:r>
      <w:r>
        <w:t xml:space="preserve">United Arab Emirates Dubai</w:t>
      </w:r>
      <w:r>
        <w:t xml:space="preserve"> </w:t>
      </w:r>
      <w:r>
        <w:t xml:space="preserve">free zone and mainland jurisdictions. All</w:t>
      </w:r>
      <w:r>
        <w:t xml:space="preserve"> </w:t>
      </w:r>
      <w:r>
        <w:t xml:space="preserve">Graphic Designer</w:t>
      </w:r>
      <w:r>
        <w:t xml:space="preserve"> </w:t>
      </w:r>
      <w:r>
        <w:t xml:space="preserve">services are delivered in compliance with UAE Federal Decree-Law No. 31 of 2021 on Copyright and Neighboring Rights. For queries regarding this estimate, please contact our business development team at estimates@creativepixel.ae or +971 4 555 0192.</w:t>
      </w:r>
    </w:p>
    <w:p>
      <w:pPr>
        <w:pStyle w:val="BodyText"/>
      </w:pPr>
      <w:r>
        <w:t xml:space="preserve">© 2025 Creative Pixel Studio LLC. All Rights Reserved. | Dubai, United Arab Emirates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Arab Emirates Dubai</dc:title>
  <dc:creator/>
  <dc:language>en</dc:language>
  <cp:keywords/>
  <dcterms:created xsi:type="dcterms:W3CDTF">2026-10-10T08:41:45Z</dcterms:created>
  <dcterms:modified xsi:type="dcterms:W3CDTF">2026-10-10T08:41:45Z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